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656833"/>
    <w:bookmarkStart w:id="1" w:name="_Hlk93656592"/>
    <w:bookmarkStart w:id="2" w:name="_Hlk93656134"/>
    <w:p w14:paraId="4BF04310" w14:textId="7A74A5DC" w:rsidR="002178CD" w:rsidRPr="00825F3E" w:rsidRDefault="002178CD" w:rsidP="00F41A76">
      <w:pPr>
        <w:ind w:left="0"/>
        <w:rPr>
          <w:i w:val="0"/>
          <w:lang w:val="en-US"/>
        </w:rPr>
      </w:pPr>
      <w:r w:rsidRPr="00825F3E">
        <w:rPr>
          <w:i w:val="0"/>
          <w:noProof/>
          <w:lang w:eastAsia="en-GB"/>
        </w:rPr>
        <mc:AlternateContent>
          <mc:Choice Requires="wps">
            <w:drawing>
              <wp:anchor distT="0" distB="0" distL="114300" distR="114300" simplePos="0" relativeHeight="251661312" behindDoc="0" locked="0" layoutInCell="1" allowOverlap="1" wp14:anchorId="2CDBB212" wp14:editId="3A4A0C9D">
                <wp:simplePos x="0" y="0"/>
                <wp:positionH relativeFrom="column">
                  <wp:posOffset>3152775</wp:posOffset>
                </wp:positionH>
                <wp:positionV relativeFrom="page">
                  <wp:posOffset>2800350</wp:posOffset>
                </wp:positionV>
                <wp:extent cx="3386138" cy="5391303"/>
                <wp:effectExtent l="0" t="0" r="0" b="0"/>
                <wp:wrapNone/>
                <wp:docPr id="5" name="Text Box 5"/>
                <wp:cNvGraphicFramePr/>
                <a:graphic xmlns:a="http://schemas.openxmlformats.org/drawingml/2006/main">
                  <a:graphicData uri="http://schemas.microsoft.com/office/word/2010/wordprocessingShape">
                    <wps:wsp>
                      <wps:cNvSpPr txBox="1"/>
                      <wps:spPr>
                        <a:xfrm>
                          <a:off x="0" y="0"/>
                          <a:ext cx="3386138" cy="5391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FFAF" w14:textId="1D18641A" w:rsidR="00770063" w:rsidRPr="009237AE" w:rsidRDefault="00770063" w:rsidP="009137D2">
                            <w:pPr>
                              <w:pStyle w:val="TitreCover"/>
                              <w:ind w:left="142"/>
                              <w:jc w:val="center"/>
                              <w:rPr>
                                <w:i w:val="0"/>
                                <w:lang w:val="en-US"/>
                              </w:rPr>
                            </w:pPr>
                            <w:r w:rsidRPr="009237AE">
                              <w:rPr>
                                <w:i w:val="0"/>
                                <w:lang w:val="en-US"/>
                              </w:rPr>
                              <w:t xml:space="preserve">Model Articles of Incorporation for a UCITS set up in </w:t>
                            </w:r>
                            <w:r w:rsidR="00D41FC0">
                              <w:rPr>
                                <w:i w:val="0"/>
                                <w:lang w:val="en-US"/>
                              </w:rPr>
                              <w:t xml:space="preserve">the </w:t>
                            </w:r>
                            <w:r w:rsidRPr="009237AE">
                              <w:rPr>
                                <w:i w:val="0"/>
                                <w:lang w:val="en-US"/>
                              </w:rPr>
                              <w:t>form of a société d’investissement à capital variable (</w:t>
                            </w:r>
                            <w:r w:rsidR="006D2372">
                              <w:rPr>
                                <w:i w:val="0"/>
                                <w:lang w:val="en-US"/>
                              </w:rPr>
                              <w:t>SICAV</w:t>
                            </w:r>
                            <w:r w:rsidRPr="009237AE">
                              <w:rPr>
                                <w:i w:val="0"/>
                                <w:lang w:val="en-US"/>
                              </w:rPr>
                              <w:t>)</w:t>
                            </w:r>
                          </w:p>
                          <w:sdt>
                            <w:sdtPr>
                              <w:rPr>
                                <w:lang w:val="en-US"/>
                              </w:rPr>
                              <w:alias w:val="sous titre"/>
                              <w:tag w:val="sous titre"/>
                              <w:id w:val="-1127704487"/>
                              <w:placeholder>
                                <w:docPart w:val="34485335332F4E25AC1B823AF6B4558A"/>
                              </w:placeholder>
                              <w:text/>
                            </w:sdtPr>
                            <w:sdtContent>
                              <w:p w14:paraId="1EA9CED8" w14:textId="710A7687" w:rsidR="00770063" w:rsidRPr="00946BFC" w:rsidRDefault="00770063" w:rsidP="00946BFC">
                                <w:pPr>
                                  <w:pStyle w:val="SubtitleCover"/>
                                  <w:ind w:left="0" w:firstLine="0"/>
                                  <w:rPr>
                                    <w:lang w:val="fr-LU"/>
                                  </w:rPr>
                                </w:pPr>
                                <w:r>
                                  <w:rPr>
                                    <w:lang w:val="en-US"/>
                                  </w:rPr>
                                  <w:t xml:space="preserve"> </w:t>
                                </w:r>
                              </w:p>
                            </w:sdtContent>
                          </w:sdt>
                          <w:p w14:paraId="7370E804" w14:textId="77777777" w:rsidR="00770063" w:rsidRPr="007F1D1C" w:rsidRDefault="00770063" w:rsidP="00825F3E">
                            <w:pPr>
                              <w:jc w:val="center"/>
                              <w:rPr>
                                <w:color w:val="F8F8F8"/>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BB212" id="_x0000_t202" coordsize="21600,21600" o:spt="202" path="m,l,21600r21600,l21600,xe">
                <v:stroke joinstyle="miter"/>
                <v:path gradientshapeok="t" o:connecttype="rect"/>
              </v:shapetype>
              <v:shape id="Text Box 5" o:spid="_x0000_s1026" type="#_x0000_t202" style="position:absolute;left:0;text-align:left;margin-left:248.25pt;margin-top:220.5pt;width:266.6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" filled="f" stroked="f" strokeweight=".5pt">
                <v:textbox>
                  <w:txbxContent>
                    <w:p w14:paraId="65BCFFAF" w14:textId="1D18641A" w:rsidR="00770063" w:rsidRPr="009237AE" w:rsidRDefault="00770063" w:rsidP="009137D2">
                      <w:pPr>
                        <w:pStyle w:val="TitreCover"/>
                        <w:ind w:left="142"/>
                        <w:jc w:val="center"/>
                        <w:rPr>
                          <w:i w:val="0"/>
                          <w:lang w:val="en-US"/>
                        </w:rPr>
                      </w:pPr>
                      <w:r w:rsidRPr="009237AE">
                        <w:rPr>
                          <w:i w:val="0"/>
                          <w:lang w:val="en-US"/>
                        </w:rPr>
                        <w:t xml:space="preserve">Model Articles of Incorporation for a UCITS set up in </w:t>
                      </w:r>
                      <w:r w:rsidR="00D41FC0">
                        <w:rPr>
                          <w:i w:val="0"/>
                          <w:lang w:val="en-US"/>
                        </w:rPr>
                        <w:t xml:space="preserve">the </w:t>
                      </w:r>
                      <w:r w:rsidRPr="009237AE">
                        <w:rPr>
                          <w:i w:val="0"/>
                          <w:lang w:val="en-US"/>
                        </w:rPr>
                        <w:t>form of a société d’investissement à capital variable (</w:t>
                      </w:r>
                      <w:r w:rsidR="006D2372">
                        <w:rPr>
                          <w:i w:val="0"/>
                          <w:lang w:val="en-US"/>
                        </w:rPr>
                        <w:t>SICAV</w:t>
                      </w:r>
                      <w:r w:rsidRPr="009237AE">
                        <w:rPr>
                          <w:i w:val="0"/>
                          <w:lang w:val="en-US"/>
                        </w:rPr>
                        <w:t>)</w:t>
                      </w:r>
                    </w:p>
                    <w:sdt>
                      <w:sdtPr>
                        <w:rPr>
                          <w:lang w:val="en-US"/>
                        </w:rPr>
                        <w:alias w:val="sous titre"/>
                        <w:tag w:val="sous titre"/>
                        <w:id w:val="-1127704487"/>
                        <w:placeholder>
                          <w:docPart w:val="34485335332F4E25AC1B823AF6B4558A"/>
                        </w:placeholder>
                        <w:text/>
                      </w:sdtPr>
                      <w:sdtContent>
                        <w:p w14:paraId="1EA9CED8" w14:textId="710A7687" w:rsidR="00770063" w:rsidRPr="00946BFC" w:rsidRDefault="00770063" w:rsidP="00946BFC">
                          <w:pPr>
                            <w:pStyle w:val="SubtitleCover"/>
                            <w:ind w:left="0" w:firstLine="0"/>
                            <w:rPr>
                              <w:lang w:val="fr-LU"/>
                            </w:rPr>
                          </w:pPr>
                          <w:r>
                            <w:rPr>
                              <w:lang w:val="en-US"/>
                            </w:rPr>
                            <w:t xml:space="preserve"> </w:t>
                          </w:r>
                        </w:p>
                      </w:sdtContent>
                    </w:sdt>
                    <w:p w14:paraId="7370E804" w14:textId="77777777" w:rsidR="00770063" w:rsidRPr="007F1D1C" w:rsidRDefault="00770063" w:rsidP="00825F3E">
                      <w:pPr>
                        <w:jc w:val="center"/>
                        <w:rPr>
                          <w:color w:val="F8F8F8"/>
                          <w:lang w:val="fr-LU"/>
                        </w:rPr>
                      </w:pPr>
                    </w:p>
                  </w:txbxContent>
                </v:textbox>
                <w10:wrap anchory="page"/>
              </v:shape>
            </w:pict>
          </mc:Fallback>
        </mc:AlternateContent>
      </w:r>
      <w:r w:rsidR="00114E2C" w:rsidRPr="00825F3E">
        <w:rPr>
          <w:i w:val="0"/>
          <w:noProof/>
          <w:lang w:eastAsia="en-GB"/>
        </w:rPr>
        <w:drawing>
          <wp:anchor distT="0" distB="0" distL="114300" distR="114300" simplePos="0" relativeHeight="251660288" behindDoc="1" locked="0" layoutInCell="1" allowOverlap="1" wp14:anchorId="7743FAFA" wp14:editId="4986FC2F">
            <wp:simplePos x="0" y="0"/>
            <wp:positionH relativeFrom="page">
              <wp:posOffset>1130300</wp:posOffset>
            </wp:positionH>
            <wp:positionV relativeFrom="page">
              <wp:posOffset>4346575</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r w:rsidR="00A53D62" w:rsidRPr="00825F3E">
        <w:rPr>
          <w:i w:val="0"/>
          <w:noProof/>
          <w:lang w:eastAsia="en-GB"/>
        </w:rPr>
        <w:drawing>
          <wp:anchor distT="0" distB="0" distL="114300" distR="114300" simplePos="0" relativeHeight="251659264" behindDoc="1" locked="0" layoutInCell="1" allowOverlap="1" wp14:anchorId="1BCC7BD5" wp14:editId="55AC80B5">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9">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825F3E">
        <w:rPr>
          <w:i w:val="0"/>
          <w:lang w:val="en-US"/>
        </w:rPr>
        <w:br w:type="page"/>
      </w:r>
    </w:p>
    <w:bookmarkStart w:id="3" w:name="_Hlk93656840"/>
    <w:bookmarkEnd w:id="0"/>
    <w:p w14:paraId="4A5DF64B" w14:textId="3CBB2480" w:rsidR="00093988" w:rsidRPr="00825F3E" w:rsidRDefault="00FA03DD" w:rsidP="00093988">
      <w:pPr>
        <w:rPr>
          <w:i w:val="0"/>
          <w:sz w:val="24"/>
          <w:lang w:val="en-US"/>
        </w:rPr>
      </w:pPr>
      <w:r w:rsidRPr="00825F3E">
        <w:rPr>
          <w:i w:val="0"/>
          <w:noProof/>
        </w:rPr>
        <w:lastRenderedPageBreak/>
        <mc:AlternateContent>
          <mc:Choice Requires="wps">
            <w:drawing>
              <wp:anchor distT="0" distB="0" distL="0" distR="0" simplePos="0" relativeHeight="251666432" behindDoc="1" locked="0" layoutInCell="1" allowOverlap="1" wp14:anchorId="0FB5E15C" wp14:editId="1DD9929D">
                <wp:simplePos x="0" y="0"/>
                <wp:positionH relativeFrom="page">
                  <wp:posOffset>1047750</wp:posOffset>
                </wp:positionH>
                <wp:positionV relativeFrom="paragraph">
                  <wp:posOffset>635</wp:posOffset>
                </wp:positionV>
                <wp:extent cx="5832475" cy="8810625"/>
                <wp:effectExtent l="0" t="0" r="158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8810625"/>
                        </a:xfrm>
                        <a:prstGeom prst="rect">
                          <a:avLst/>
                        </a:prstGeom>
                        <a:solidFill>
                          <a:srgbClr val="F1F1F1"/>
                        </a:solidFill>
                        <a:ln w="9144">
                          <a:solidFill>
                            <a:srgbClr val="000000"/>
                          </a:solidFill>
                          <a:miter lim="800000"/>
                          <a:headEnd/>
                          <a:tailEnd/>
                        </a:ln>
                      </wps:spPr>
                      <wps:txbx>
                        <w:txbxContent>
                          <w:p w14:paraId="3B1DFE63" w14:textId="77777777" w:rsidR="00770063" w:rsidRPr="009237AE" w:rsidRDefault="00770063" w:rsidP="00093988">
                            <w:pPr>
                              <w:spacing w:before="1"/>
                              <w:ind w:left="1146" w:right="1146"/>
                              <w:jc w:val="center"/>
                              <w:rPr>
                                <w:rFonts w:asciiTheme="minorHAnsi" w:hAnsiTheme="minorHAnsi"/>
                                <w:b/>
                                <w:i w:val="0"/>
                                <w:lang w:val="fr-CH"/>
                              </w:rPr>
                            </w:pPr>
                          </w:p>
                          <w:p w14:paraId="619D3237" w14:textId="79C58878" w:rsidR="00770063" w:rsidRPr="000B42A3" w:rsidRDefault="00770063" w:rsidP="000B42A3">
                            <w:pPr>
                              <w:tabs>
                                <w:tab w:val="left" w:pos="6946"/>
                              </w:tabs>
                              <w:spacing w:before="1"/>
                              <w:ind w:left="1146" w:right="1146"/>
                              <w:jc w:val="center"/>
                              <w:rPr>
                                <w:rFonts w:ascii="Verdana" w:hAnsi="Verdana"/>
                                <w:bCs/>
                                <w:i w:val="0"/>
                                <w:sz w:val="52"/>
                                <w:szCs w:val="52"/>
                                <w:lang w:val="fr-LU"/>
                              </w:rPr>
                            </w:pPr>
                            <w:r w:rsidRPr="000B42A3">
                              <w:rPr>
                                <w:rFonts w:ascii="Verdana" w:hAnsi="Verdana"/>
                                <w:bCs/>
                                <w:i w:val="0"/>
                                <w:sz w:val="52"/>
                                <w:szCs w:val="52"/>
                                <w:highlight w:val="cyan"/>
                                <w:lang w:val="fr-LU"/>
                              </w:rPr>
                              <w:t>Name of</w:t>
                            </w:r>
                            <w:r w:rsidR="00502DA9" w:rsidRPr="000B42A3">
                              <w:rPr>
                                <w:rFonts w:ascii="Verdana" w:hAnsi="Verdana"/>
                                <w:bCs/>
                                <w:i w:val="0"/>
                                <w:sz w:val="52"/>
                                <w:szCs w:val="52"/>
                                <w:highlight w:val="cyan"/>
                                <w:lang w:val="fr-LU"/>
                              </w:rPr>
                              <w:t xml:space="preserve"> </w:t>
                            </w:r>
                            <w:r w:rsidRPr="000B42A3">
                              <w:rPr>
                                <w:rFonts w:ascii="Verdana" w:hAnsi="Verdana"/>
                                <w:bCs/>
                                <w:i w:val="0"/>
                                <w:sz w:val="52"/>
                                <w:szCs w:val="52"/>
                                <w:highlight w:val="cyan"/>
                                <w:lang w:val="fr-LU"/>
                              </w:rPr>
                              <w:t>Company</w:t>
                            </w:r>
                          </w:p>
                          <w:p w14:paraId="43314E42" w14:textId="77777777" w:rsidR="00E03126" w:rsidRDefault="00E03126" w:rsidP="00093988">
                            <w:pPr>
                              <w:pStyle w:val="BodyText"/>
                              <w:spacing w:before="126"/>
                              <w:ind w:left="1146" w:right="1146" w:firstLine="0"/>
                              <w:jc w:val="center"/>
                              <w:rPr>
                                <w:rFonts w:asciiTheme="minorHAnsi" w:hAnsiTheme="minorHAnsi"/>
                                <w:i w:val="0"/>
                                <w:lang w:val="fr-LU"/>
                              </w:rPr>
                            </w:pPr>
                          </w:p>
                          <w:p w14:paraId="669C5AB2" w14:textId="6E90C70E" w:rsidR="00770063" w:rsidRPr="00DE6303" w:rsidRDefault="00770063" w:rsidP="00093988">
                            <w:pPr>
                              <w:pStyle w:val="BodyText"/>
                              <w:spacing w:before="126"/>
                              <w:ind w:left="1146" w:right="1146" w:firstLine="0"/>
                              <w:jc w:val="center"/>
                              <w:rPr>
                                <w:rFonts w:asciiTheme="minorHAnsi" w:hAnsiTheme="minorHAnsi"/>
                                <w:i w:val="0"/>
                                <w:lang w:val="fr-LU"/>
                              </w:rPr>
                            </w:pPr>
                            <w:r w:rsidRPr="00DE6303">
                              <w:rPr>
                                <w:rFonts w:asciiTheme="minorHAnsi" w:hAnsiTheme="minorHAnsi"/>
                                <w:i w:val="0"/>
                                <w:lang w:val="fr-LU"/>
                              </w:rPr>
                              <w:t>Société anonyme</w:t>
                            </w:r>
                          </w:p>
                          <w:p w14:paraId="17503C07" w14:textId="459BCAFC" w:rsidR="00770063" w:rsidRDefault="00770063" w:rsidP="00093988">
                            <w:pPr>
                              <w:pStyle w:val="BodyText"/>
                              <w:spacing w:before="126"/>
                              <w:ind w:left="1146" w:right="1149" w:firstLine="0"/>
                              <w:jc w:val="center"/>
                              <w:rPr>
                                <w:rFonts w:ascii="Verdana" w:hAnsi="Verdana"/>
                                <w:i w:val="0"/>
                                <w:sz w:val="18"/>
                                <w:szCs w:val="18"/>
                                <w:lang w:val="fr-CH"/>
                              </w:rPr>
                            </w:pPr>
                            <w:r w:rsidRPr="000B42A3">
                              <w:rPr>
                                <w:rFonts w:ascii="Verdana" w:hAnsi="Verdana"/>
                                <w:i w:val="0"/>
                                <w:sz w:val="18"/>
                                <w:szCs w:val="18"/>
                                <w:lang w:val="fr-CH"/>
                              </w:rPr>
                              <w:t>Société</w:t>
                            </w:r>
                            <w:r w:rsidRPr="000B42A3">
                              <w:rPr>
                                <w:rFonts w:ascii="Verdana" w:hAnsi="Verdana"/>
                                <w:i w:val="0"/>
                                <w:spacing w:val="-1"/>
                                <w:sz w:val="18"/>
                                <w:szCs w:val="18"/>
                                <w:lang w:val="fr-CH"/>
                              </w:rPr>
                              <w:t xml:space="preserve"> </w:t>
                            </w:r>
                            <w:r w:rsidRPr="000B42A3">
                              <w:rPr>
                                <w:rFonts w:ascii="Verdana" w:hAnsi="Verdana"/>
                                <w:i w:val="0"/>
                                <w:sz w:val="18"/>
                                <w:szCs w:val="18"/>
                                <w:lang w:val="fr-CH"/>
                              </w:rPr>
                              <w:t>d’investissement</w:t>
                            </w:r>
                            <w:r w:rsidRPr="000B42A3">
                              <w:rPr>
                                <w:rFonts w:ascii="Verdana" w:hAnsi="Verdana"/>
                                <w:i w:val="0"/>
                                <w:spacing w:val="-2"/>
                                <w:sz w:val="18"/>
                                <w:szCs w:val="18"/>
                                <w:lang w:val="fr-CH"/>
                              </w:rPr>
                              <w:t xml:space="preserve"> </w:t>
                            </w:r>
                            <w:r w:rsidRPr="000B42A3">
                              <w:rPr>
                                <w:rFonts w:ascii="Verdana" w:hAnsi="Verdana"/>
                                <w:i w:val="0"/>
                                <w:sz w:val="18"/>
                                <w:szCs w:val="18"/>
                                <w:lang w:val="fr-CH"/>
                              </w:rPr>
                              <w:t>à</w:t>
                            </w:r>
                            <w:r w:rsidRPr="000B42A3">
                              <w:rPr>
                                <w:rFonts w:ascii="Verdana" w:hAnsi="Verdana"/>
                                <w:i w:val="0"/>
                                <w:spacing w:val="-1"/>
                                <w:sz w:val="18"/>
                                <w:szCs w:val="18"/>
                                <w:lang w:val="fr-CH"/>
                              </w:rPr>
                              <w:t xml:space="preserve"> </w:t>
                            </w:r>
                            <w:r w:rsidRPr="000B42A3">
                              <w:rPr>
                                <w:rFonts w:ascii="Verdana" w:hAnsi="Verdana"/>
                                <w:i w:val="0"/>
                                <w:sz w:val="18"/>
                                <w:szCs w:val="18"/>
                                <w:lang w:val="fr-CH"/>
                              </w:rPr>
                              <w:t>capital</w:t>
                            </w:r>
                            <w:r w:rsidRPr="000B42A3">
                              <w:rPr>
                                <w:rFonts w:ascii="Verdana" w:hAnsi="Verdana"/>
                                <w:i w:val="0"/>
                                <w:spacing w:val="-4"/>
                                <w:sz w:val="18"/>
                                <w:szCs w:val="18"/>
                                <w:lang w:val="fr-CH"/>
                              </w:rPr>
                              <w:t xml:space="preserve"> </w:t>
                            </w:r>
                            <w:r w:rsidRPr="000B42A3">
                              <w:rPr>
                                <w:rFonts w:ascii="Verdana" w:hAnsi="Verdana"/>
                                <w:i w:val="0"/>
                                <w:sz w:val="18"/>
                                <w:szCs w:val="18"/>
                                <w:lang w:val="fr-CH"/>
                              </w:rPr>
                              <w:t>variable</w:t>
                            </w:r>
                            <w:r w:rsidRPr="000B42A3">
                              <w:rPr>
                                <w:rFonts w:ascii="Verdana" w:hAnsi="Verdana"/>
                                <w:i w:val="0"/>
                                <w:spacing w:val="-4"/>
                                <w:sz w:val="18"/>
                                <w:szCs w:val="18"/>
                                <w:lang w:val="fr-CH"/>
                              </w:rPr>
                              <w:t xml:space="preserve"> </w:t>
                            </w:r>
                            <w:r w:rsidRPr="000B42A3">
                              <w:rPr>
                                <w:rFonts w:ascii="Verdana" w:hAnsi="Verdana"/>
                                <w:i w:val="0"/>
                                <w:sz w:val="18"/>
                                <w:szCs w:val="18"/>
                                <w:lang w:val="fr-CH"/>
                              </w:rPr>
                              <w:t>(SICAV)</w:t>
                            </w:r>
                          </w:p>
                          <w:p w14:paraId="0C1CA3CE" w14:textId="77777777" w:rsidR="00502DA9" w:rsidRDefault="00502DA9" w:rsidP="00502DA9">
                            <w:pPr>
                              <w:pStyle w:val="BodyText"/>
                              <w:spacing w:before="126"/>
                              <w:ind w:left="1146" w:right="1149" w:firstLine="0"/>
                              <w:jc w:val="center"/>
                              <w:rPr>
                                <w:rFonts w:ascii="Verdana" w:hAnsi="Verdana"/>
                                <w:b/>
                                <w:bCs/>
                                <w:i w:val="0"/>
                                <w:sz w:val="28"/>
                                <w:szCs w:val="28"/>
                                <w:lang w:val="fr-CH"/>
                              </w:rPr>
                            </w:pPr>
                          </w:p>
                          <w:p w14:paraId="5BA1FB25" w14:textId="653F09D7" w:rsidR="00502DA9" w:rsidRPr="000B42A3" w:rsidRDefault="00502DA9" w:rsidP="00502DA9">
                            <w:pPr>
                              <w:pStyle w:val="BodyText"/>
                              <w:spacing w:before="126"/>
                              <w:ind w:left="1146" w:right="1149" w:firstLine="0"/>
                              <w:jc w:val="center"/>
                              <w:rPr>
                                <w:rFonts w:ascii="Verdana" w:hAnsi="Verdana"/>
                                <w:b/>
                                <w:bCs/>
                                <w:i w:val="0"/>
                                <w:sz w:val="18"/>
                                <w:szCs w:val="18"/>
                                <w:lang w:val="en-US"/>
                              </w:rPr>
                            </w:pPr>
                            <w:bookmarkStart w:id="4" w:name="_Hlk134107962"/>
                            <w:r w:rsidRPr="000B42A3">
                              <w:rPr>
                                <w:rFonts w:ascii="Verdana" w:hAnsi="Verdana"/>
                                <w:b/>
                                <w:bCs/>
                                <w:i w:val="0"/>
                                <w:sz w:val="18"/>
                                <w:szCs w:val="18"/>
                                <w:lang w:val="en-US"/>
                              </w:rPr>
                              <w:t>****************************</w:t>
                            </w:r>
                            <w:r w:rsidR="00E03126" w:rsidRPr="000B42A3">
                              <w:rPr>
                                <w:rFonts w:ascii="Verdana" w:hAnsi="Verdana"/>
                                <w:b/>
                                <w:bCs/>
                                <w:i w:val="0"/>
                                <w:sz w:val="18"/>
                                <w:szCs w:val="18"/>
                                <w:lang w:val="en-US"/>
                              </w:rPr>
                              <w:t>**********</w:t>
                            </w:r>
                            <w:r w:rsidRPr="000B42A3">
                              <w:rPr>
                                <w:rFonts w:ascii="Verdana" w:hAnsi="Verdana"/>
                                <w:b/>
                                <w:bCs/>
                                <w:i w:val="0"/>
                                <w:sz w:val="18"/>
                                <w:szCs w:val="18"/>
                                <w:lang w:val="en-US"/>
                              </w:rPr>
                              <w:t>*************</w:t>
                            </w:r>
                          </w:p>
                          <w:bookmarkEnd w:id="4"/>
                          <w:p w14:paraId="395C4FC3" w14:textId="5DFF27C8" w:rsidR="00770063" w:rsidRPr="000B42A3" w:rsidRDefault="00502DA9" w:rsidP="00502DA9">
                            <w:pPr>
                              <w:pStyle w:val="BodyText"/>
                              <w:spacing w:before="126"/>
                              <w:ind w:left="1146" w:right="1149" w:firstLine="0"/>
                              <w:jc w:val="center"/>
                              <w:rPr>
                                <w:rFonts w:ascii="Verdana" w:hAnsi="Verdana"/>
                                <w:b/>
                                <w:i w:val="0"/>
                                <w:sz w:val="18"/>
                                <w:szCs w:val="18"/>
                                <w:u w:val="thick"/>
                                <w:lang w:val="en-US"/>
                              </w:rPr>
                            </w:pPr>
                            <w:r w:rsidRPr="000B42A3">
                              <w:rPr>
                                <w:rFonts w:ascii="Verdana" w:hAnsi="Verdana"/>
                                <w:b/>
                                <w:bCs/>
                                <w:i w:val="0"/>
                                <w:sz w:val="28"/>
                                <w:szCs w:val="28"/>
                                <w:lang w:val="en-US"/>
                              </w:rPr>
                              <w:t xml:space="preserve">Articles of Incorporation dated </w:t>
                            </w:r>
                            <w:r w:rsidR="00770063" w:rsidRPr="000B42A3">
                              <w:rPr>
                                <w:rFonts w:ascii="Verdana" w:hAnsi="Verdana"/>
                                <w:b/>
                                <w:i w:val="0"/>
                                <w:sz w:val="18"/>
                                <w:szCs w:val="18"/>
                                <w:highlight w:val="cyan"/>
                                <w:u w:val="thick"/>
                                <w:lang w:val="en-US"/>
                              </w:rPr>
                              <w:t>...</w:t>
                            </w:r>
                          </w:p>
                          <w:p w14:paraId="0D39AED1" w14:textId="77777777" w:rsidR="00FA03DD" w:rsidRPr="000B42A3" w:rsidRDefault="00FA03DD" w:rsidP="00FA03DD">
                            <w:pPr>
                              <w:pStyle w:val="BodyText"/>
                              <w:spacing w:before="126"/>
                              <w:ind w:left="1146" w:right="1149" w:firstLine="0"/>
                              <w:jc w:val="center"/>
                              <w:rPr>
                                <w:rFonts w:ascii="Verdana" w:hAnsi="Verdana"/>
                                <w:b/>
                                <w:bCs/>
                                <w:i w:val="0"/>
                                <w:sz w:val="18"/>
                                <w:szCs w:val="18"/>
                                <w:lang w:val="en-US"/>
                              </w:rPr>
                            </w:pPr>
                            <w:r w:rsidRPr="000B42A3">
                              <w:rPr>
                                <w:rFonts w:ascii="Verdana" w:hAnsi="Verdana"/>
                                <w:b/>
                                <w:bCs/>
                                <w:i w:val="0"/>
                                <w:sz w:val="18"/>
                                <w:szCs w:val="18"/>
                                <w:lang w:val="en-US"/>
                              </w:rPr>
                              <w:t>***************************************************</w:t>
                            </w:r>
                          </w:p>
                          <w:p w14:paraId="745E59A9" w14:textId="143BA070" w:rsidR="00502DA9" w:rsidRPr="000B42A3" w:rsidRDefault="00502DA9" w:rsidP="00093988">
                            <w:pPr>
                              <w:pStyle w:val="BodyText"/>
                              <w:spacing w:before="127"/>
                              <w:ind w:left="1010" w:firstLine="408"/>
                              <w:rPr>
                                <w:rFonts w:ascii="Verdana" w:hAnsi="Verdana"/>
                                <w:i w:val="0"/>
                                <w:sz w:val="18"/>
                                <w:szCs w:val="18"/>
                                <w:lang w:val="en-US"/>
                              </w:rPr>
                            </w:pPr>
                          </w:p>
                          <w:p w14:paraId="49B49805" w14:textId="1F9B0D87" w:rsidR="00770063" w:rsidRPr="000B42A3" w:rsidRDefault="00770063" w:rsidP="00093988">
                            <w:pPr>
                              <w:pStyle w:val="BodyText"/>
                              <w:spacing w:before="127"/>
                              <w:ind w:left="1010" w:firstLine="408"/>
                              <w:rPr>
                                <w:rFonts w:ascii="Verdana" w:hAnsi="Verdana"/>
                                <w:i w:val="0"/>
                                <w:sz w:val="18"/>
                                <w:szCs w:val="18"/>
                                <w:highlight w:val="darkGray"/>
                                <w:lang w:val="en-US"/>
                              </w:rPr>
                            </w:pPr>
                            <w:r w:rsidRPr="000B42A3">
                              <w:rPr>
                                <w:rFonts w:ascii="Verdana" w:hAnsi="Verdana"/>
                                <w:i w:val="0"/>
                                <w:sz w:val="18"/>
                                <w:szCs w:val="18"/>
                                <w:lang w:val="en-US"/>
                              </w:rPr>
                              <w:t>RCS.</w:t>
                            </w:r>
                            <w:r w:rsidRPr="000B42A3">
                              <w:rPr>
                                <w:rFonts w:ascii="Verdana" w:hAnsi="Verdana"/>
                                <w:i w:val="0"/>
                                <w:spacing w:val="-2"/>
                                <w:sz w:val="18"/>
                                <w:szCs w:val="18"/>
                                <w:lang w:val="en-US"/>
                              </w:rPr>
                              <w:t xml:space="preserve"> </w:t>
                            </w:r>
                            <w:r w:rsidRPr="000B42A3">
                              <w:rPr>
                                <w:rFonts w:ascii="Verdana" w:hAnsi="Verdana"/>
                                <w:i w:val="0"/>
                                <w:sz w:val="18"/>
                                <w:szCs w:val="18"/>
                                <w:lang w:val="en-US"/>
                              </w:rPr>
                              <w:t>Luxembourg,</w:t>
                            </w:r>
                            <w:r w:rsidRPr="000B42A3">
                              <w:rPr>
                                <w:rFonts w:ascii="Verdana" w:hAnsi="Verdana"/>
                                <w:i w:val="0"/>
                                <w:spacing w:val="-2"/>
                                <w:sz w:val="18"/>
                                <w:szCs w:val="18"/>
                                <w:lang w:val="en-US"/>
                              </w:rPr>
                              <w:t xml:space="preserve"> </w:t>
                            </w:r>
                            <w:r w:rsidRPr="000B42A3">
                              <w:rPr>
                                <w:rFonts w:ascii="Verdana" w:hAnsi="Verdana"/>
                                <w:i w:val="0"/>
                                <w:sz w:val="18"/>
                                <w:szCs w:val="18"/>
                                <w:lang w:val="en-US"/>
                              </w:rPr>
                              <w:t>section</w:t>
                            </w:r>
                            <w:r w:rsidRPr="000B42A3">
                              <w:rPr>
                                <w:rFonts w:ascii="Verdana" w:hAnsi="Verdana"/>
                                <w:i w:val="0"/>
                                <w:spacing w:val="-1"/>
                                <w:sz w:val="18"/>
                                <w:szCs w:val="18"/>
                                <w:lang w:val="en-US"/>
                              </w:rPr>
                              <w:t xml:space="preserve"> </w:t>
                            </w:r>
                            <w:r w:rsidRPr="000B42A3">
                              <w:rPr>
                                <w:rFonts w:ascii="Verdana" w:hAnsi="Verdana"/>
                                <w:i w:val="0"/>
                                <w:sz w:val="18"/>
                                <w:szCs w:val="18"/>
                                <w:lang w:val="en-US"/>
                              </w:rPr>
                              <w:t>B</w:t>
                            </w:r>
                            <w:r w:rsidRPr="000B42A3">
                              <w:rPr>
                                <w:rFonts w:ascii="Verdana" w:hAnsi="Verdana"/>
                                <w:i w:val="0"/>
                                <w:spacing w:val="-1"/>
                                <w:sz w:val="18"/>
                                <w:szCs w:val="18"/>
                                <w:lang w:val="en-US"/>
                              </w:rPr>
                              <w:t xml:space="preserve"> </w:t>
                            </w:r>
                            <w:r w:rsidRPr="000B42A3">
                              <w:rPr>
                                <w:rFonts w:ascii="Verdana" w:hAnsi="Verdana"/>
                                <w:i w:val="0"/>
                                <w:sz w:val="18"/>
                                <w:szCs w:val="18"/>
                                <w:lang w:val="en-US"/>
                              </w:rPr>
                              <w:t xml:space="preserve">numéro </w:t>
                            </w:r>
                            <w:r w:rsidRPr="000B42A3">
                              <w:rPr>
                                <w:rFonts w:ascii="Verdana" w:hAnsi="Verdana"/>
                                <w:i w:val="0"/>
                                <w:sz w:val="18"/>
                                <w:szCs w:val="18"/>
                                <w:highlight w:val="cyan"/>
                                <w:lang w:val="en-US"/>
                              </w:rPr>
                              <w:t>...</w:t>
                            </w:r>
                          </w:p>
                          <w:p w14:paraId="1944D80D" w14:textId="59F47A9E" w:rsidR="00770063" w:rsidRPr="000B42A3" w:rsidRDefault="00770063" w:rsidP="00093988">
                            <w:pPr>
                              <w:pStyle w:val="BodyText"/>
                              <w:spacing w:before="127"/>
                              <w:ind w:left="1010" w:firstLine="408"/>
                              <w:rPr>
                                <w:rFonts w:ascii="Verdana" w:hAnsi="Verdana"/>
                                <w:i w:val="0"/>
                                <w:sz w:val="18"/>
                                <w:szCs w:val="18"/>
                                <w:lang w:val="en-US"/>
                              </w:rPr>
                            </w:pPr>
                            <w:r w:rsidRPr="000B42A3">
                              <w:rPr>
                                <w:rFonts w:ascii="Verdana" w:hAnsi="Verdana"/>
                                <w:i w:val="0"/>
                                <w:sz w:val="18"/>
                                <w:szCs w:val="18"/>
                                <w:lang w:val="en-US"/>
                              </w:rPr>
                              <w:t xml:space="preserve">Reference of deposit : </w:t>
                            </w:r>
                            <w:r w:rsidRPr="000B42A3">
                              <w:rPr>
                                <w:rFonts w:ascii="Verdana" w:hAnsi="Verdana"/>
                                <w:i w:val="0"/>
                                <w:sz w:val="18"/>
                                <w:szCs w:val="18"/>
                                <w:highlight w:val="cyan"/>
                                <w:lang w:val="en-US"/>
                              </w:rPr>
                              <w:t>...</w:t>
                            </w:r>
                          </w:p>
                          <w:p w14:paraId="71EF8DA8" w14:textId="0D169509" w:rsidR="00770063" w:rsidRPr="000B42A3" w:rsidRDefault="00770063" w:rsidP="00093988">
                            <w:pPr>
                              <w:pStyle w:val="BodyText"/>
                              <w:spacing w:before="127"/>
                              <w:ind w:left="1010" w:firstLine="408"/>
                              <w:rPr>
                                <w:rFonts w:ascii="Verdana" w:hAnsi="Verdana"/>
                                <w:i w:val="0"/>
                                <w:sz w:val="18"/>
                                <w:szCs w:val="18"/>
                                <w:lang w:val="en-US"/>
                              </w:rPr>
                            </w:pPr>
                            <w:r w:rsidRPr="000B42A3">
                              <w:rPr>
                                <w:rFonts w:ascii="Verdana" w:hAnsi="Verdana"/>
                                <w:i w:val="0"/>
                                <w:sz w:val="18"/>
                                <w:szCs w:val="18"/>
                                <w:lang w:val="en-US"/>
                              </w:rPr>
                              <w:t xml:space="preserve">Deposit and registration date : </w:t>
                            </w:r>
                            <w:r w:rsidRPr="000B42A3">
                              <w:rPr>
                                <w:rFonts w:ascii="Verdana" w:hAnsi="Verdana"/>
                                <w:i w:val="0"/>
                                <w:sz w:val="18"/>
                                <w:szCs w:val="18"/>
                                <w:highlight w:val="cyan"/>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E15C" id="Text Box 2" o:spid="_x0000_s1027" type="#_x0000_t202" style="position:absolute;left:0;text-align:left;margin-left:82.5pt;margin-top:.05pt;width:459.25pt;height:69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" fillcolor="#f1f1f1" strokeweight=".72pt">
                <v:textbox inset="0,0,0,0">
                  <w:txbxContent>
                    <w:p w14:paraId="3B1DFE63" w14:textId="77777777" w:rsidR="00770063" w:rsidRPr="009237AE" w:rsidRDefault="00770063" w:rsidP="00093988">
                      <w:pPr>
                        <w:spacing w:before="1"/>
                        <w:ind w:left="1146" w:right="1146"/>
                        <w:jc w:val="center"/>
                        <w:rPr>
                          <w:rFonts w:asciiTheme="minorHAnsi" w:hAnsiTheme="minorHAnsi"/>
                          <w:b/>
                          <w:i w:val="0"/>
                          <w:lang w:val="fr-CH"/>
                        </w:rPr>
                      </w:pPr>
                    </w:p>
                    <w:p w14:paraId="619D3237" w14:textId="79C58878" w:rsidR="00770063" w:rsidRPr="000B42A3" w:rsidRDefault="00770063" w:rsidP="000B42A3">
                      <w:pPr>
                        <w:tabs>
                          <w:tab w:val="left" w:pos="6946"/>
                        </w:tabs>
                        <w:spacing w:before="1"/>
                        <w:ind w:left="1146" w:right="1146"/>
                        <w:jc w:val="center"/>
                        <w:rPr>
                          <w:rFonts w:ascii="Verdana" w:hAnsi="Verdana"/>
                          <w:bCs/>
                          <w:i w:val="0"/>
                          <w:sz w:val="52"/>
                          <w:szCs w:val="52"/>
                          <w:lang w:val="fr-LU"/>
                        </w:rPr>
                      </w:pPr>
                      <w:r w:rsidRPr="000B42A3">
                        <w:rPr>
                          <w:rFonts w:ascii="Verdana" w:hAnsi="Verdana"/>
                          <w:bCs/>
                          <w:i w:val="0"/>
                          <w:sz w:val="52"/>
                          <w:szCs w:val="52"/>
                          <w:highlight w:val="cyan"/>
                          <w:lang w:val="fr-LU"/>
                        </w:rPr>
                        <w:t>Name of</w:t>
                      </w:r>
                      <w:r w:rsidR="00502DA9" w:rsidRPr="000B42A3">
                        <w:rPr>
                          <w:rFonts w:ascii="Verdana" w:hAnsi="Verdana"/>
                          <w:bCs/>
                          <w:i w:val="0"/>
                          <w:sz w:val="52"/>
                          <w:szCs w:val="52"/>
                          <w:highlight w:val="cyan"/>
                          <w:lang w:val="fr-LU"/>
                        </w:rPr>
                        <w:t xml:space="preserve"> </w:t>
                      </w:r>
                      <w:r w:rsidRPr="000B42A3">
                        <w:rPr>
                          <w:rFonts w:ascii="Verdana" w:hAnsi="Verdana"/>
                          <w:bCs/>
                          <w:i w:val="0"/>
                          <w:sz w:val="52"/>
                          <w:szCs w:val="52"/>
                          <w:highlight w:val="cyan"/>
                          <w:lang w:val="fr-LU"/>
                        </w:rPr>
                        <w:t>Company</w:t>
                      </w:r>
                    </w:p>
                    <w:p w14:paraId="43314E42" w14:textId="77777777" w:rsidR="00E03126" w:rsidRDefault="00E03126" w:rsidP="00093988">
                      <w:pPr>
                        <w:pStyle w:val="BodyText"/>
                        <w:spacing w:before="126"/>
                        <w:ind w:left="1146" w:right="1146" w:firstLine="0"/>
                        <w:jc w:val="center"/>
                        <w:rPr>
                          <w:rFonts w:asciiTheme="minorHAnsi" w:hAnsiTheme="minorHAnsi"/>
                          <w:i w:val="0"/>
                          <w:lang w:val="fr-LU"/>
                        </w:rPr>
                      </w:pPr>
                    </w:p>
                    <w:p w14:paraId="669C5AB2" w14:textId="6E90C70E" w:rsidR="00770063" w:rsidRPr="00DE6303" w:rsidRDefault="00770063" w:rsidP="00093988">
                      <w:pPr>
                        <w:pStyle w:val="BodyText"/>
                        <w:spacing w:before="126"/>
                        <w:ind w:left="1146" w:right="1146" w:firstLine="0"/>
                        <w:jc w:val="center"/>
                        <w:rPr>
                          <w:rFonts w:asciiTheme="minorHAnsi" w:hAnsiTheme="minorHAnsi"/>
                          <w:i w:val="0"/>
                          <w:lang w:val="fr-LU"/>
                        </w:rPr>
                      </w:pPr>
                      <w:r w:rsidRPr="00DE6303">
                        <w:rPr>
                          <w:rFonts w:asciiTheme="minorHAnsi" w:hAnsiTheme="minorHAnsi"/>
                          <w:i w:val="0"/>
                          <w:lang w:val="fr-LU"/>
                        </w:rPr>
                        <w:t>Société anonyme</w:t>
                      </w:r>
                    </w:p>
                    <w:p w14:paraId="17503C07" w14:textId="459BCAFC" w:rsidR="00770063" w:rsidRDefault="00770063" w:rsidP="00093988">
                      <w:pPr>
                        <w:pStyle w:val="BodyText"/>
                        <w:spacing w:before="126"/>
                        <w:ind w:left="1146" w:right="1149" w:firstLine="0"/>
                        <w:jc w:val="center"/>
                        <w:rPr>
                          <w:rFonts w:ascii="Verdana" w:hAnsi="Verdana"/>
                          <w:i w:val="0"/>
                          <w:sz w:val="18"/>
                          <w:szCs w:val="18"/>
                          <w:lang w:val="fr-CH"/>
                        </w:rPr>
                      </w:pPr>
                      <w:r w:rsidRPr="000B42A3">
                        <w:rPr>
                          <w:rFonts w:ascii="Verdana" w:hAnsi="Verdana"/>
                          <w:i w:val="0"/>
                          <w:sz w:val="18"/>
                          <w:szCs w:val="18"/>
                          <w:lang w:val="fr-CH"/>
                        </w:rPr>
                        <w:t>Société</w:t>
                      </w:r>
                      <w:r w:rsidRPr="000B42A3">
                        <w:rPr>
                          <w:rFonts w:ascii="Verdana" w:hAnsi="Verdana"/>
                          <w:i w:val="0"/>
                          <w:spacing w:val="-1"/>
                          <w:sz w:val="18"/>
                          <w:szCs w:val="18"/>
                          <w:lang w:val="fr-CH"/>
                        </w:rPr>
                        <w:t xml:space="preserve"> </w:t>
                      </w:r>
                      <w:r w:rsidRPr="000B42A3">
                        <w:rPr>
                          <w:rFonts w:ascii="Verdana" w:hAnsi="Verdana"/>
                          <w:i w:val="0"/>
                          <w:sz w:val="18"/>
                          <w:szCs w:val="18"/>
                          <w:lang w:val="fr-CH"/>
                        </w:rPr>
                        <w:t>d’investissement</w:t>
                      </w:r>
                      <w:r w:rsidRPr="000B42A3">
                        <w:rPr>
                          <w:rFonts w:ascii="Verdana" w:hAnsi="Verdana"/>
                          <w:i w:val="0"/>
                          <w:spacing w:val="-2"/>
                          <w:sz w:val="18"/>
                          <w:szCs w:val="18"/>
                          <w:lang w:val="fr-CH"/>
                        </w:rPr>
                        <w:t xml:space="preserve"> </w:t>
                      </w:r>
                      <w:r w:rsidRPr="000B42A3">
                        <w:rPr>
                          <w:rFonts w:ascii="Verdana" w:hAnsi="Verdana"/>
                          <w:i w:val="0"/>
                          <w:sz w:val="18"/>
                          <w:szCs w:val="18"/>
                          <w:lang w:val="fr-CH"/>
                        </w:rPr>
                        <w:t>à</w:t>
                      </w:r>
                      <w:r w:rsidRPr="000B42A3">
                        <w:rPr>
                          <w:rFonts w:ascii="Verdana" w:hAnsi="Verdana"/>
                          <w:i w:val="0"/>
                          <w:spacing w:val="-1"/>
                          <w:sz w:val="18"/>
                          <w:szCs w:val="18"/>
                          <w:lang w:val="fr-CH"/>
                        </w:rPr>
                        <w:t xml:space="preserve"> </w:t>
                      </w:r>
                      <w:r w:rsidRPr="000B42A3">
                        <w:rPr>
                          <w:rFonts w:ascii="Verdana" w:hAnsi="Verdana"/>
                          <w:i w:val="0"/>
                          <w:sz w:val="18"/>
                          <w:szCs w:val="18"/>
                          <w:lang w:val="fr-CH"/>
                        </w:rPr>
                        <w:t>capital</w:t>
                      </w:r>
                      <w:r w:rsidRPr="000B42A3">
                        <w:rPr>
                          <w:rFonts w:ascii="Verdana" w:hAnsi="Verdana"/>
                          <w:i w:val="0"/>
                          <w:spacing w:val="-4"/>
                          <w:sz w:val="18"/>
                          <w:szCs w:val="18"/>
                          <w:lang w:val="fr-CH"/>
                        </w:rPr>
                        <w:t xml:space="preserve"> </w:t>
                      </w:r>
                      <w:r w:rsidRPr="000B42A3">
                        <w:rPr>
                          <w:rFonts w:ascii="Verdana" w:hAnsi="Verdana"/>
                          <w:i w:val="0"/>
                          <w:sz w:val="18"/>
                          <w:szCs w:val="18"/>
                          <w:lang w:val="fr-CH"/>
                        </w:rPr>
                        <w:t>variable</w:t>
                      </w:r>
                      <w:r w:rsidRPr="000B42A3">
                        <w:rPr>
                          <w:rFonts w:ascii="Verdana" w:hAnsi="Verdana"/>
                          <w:i w:val="0"/>
                          <w:spacing w:val="-4"/>
                          <w:sz w:val="18"/>
                          <w:szCs w:val="18"/>
                          <w:lang w:val="fr-CH"/>
                        </w:rPr>
                        <w:t xml:space="preserve"> </w:t>
                      </w:r>
                      <w:r w:rsidRPr="000B42A3">
                        <w:rPr>
                          <w:rFonts w:ascii="Verdana" w:hAnsi="Verdana"/>
                          <w:i w:val="0"/>
                          <w:sz w:val="18"/>
                          <w:szCs w:val="18"/>
                          <w:lang w:val="fr-CH"/>
                        </w:rPr>
                        <w:t>(SICAV)</w:t>
                      </w:r>
                    </w:p>
                    <w:p w14:paraId="0C1CA3CE" w14:textId="77777777" w:rsidR="00502DA9" w:rsidRDefault="00502DA9" w:rsidP="00502DA9">
                      <w:pPr>
                        <w:pStyle w:val="BodyText"/>
                        <w:spacing w:before="126"/>
                        <w:ind w:left="1146" w:right="1149" w:firstLine="0"/>
                        <w:jc w:val="center"/>
                        <w:rPr>
                          <w:rFonts w:ascii="Verdana" w:hAnsi="Verdana"/>
                          <w:b/>
                          <w:bCs/>
                          <w:i w:val="0"/>
                          <w:sz w:val="28"/>
                          <w:szCs w:val="28"/>
                          <w:lang w:val="fr-CH"/>
                        </w:rPr>
                      </w:pPr>
                    </w:p>
                    <w:p w14:paraId="5BA1FB25" w14:textId="653F09D7" w:rsidR="00502DA9" w:rsidRPr="000B42A3" w:rsidRDefault="00502DA9" w:rsidP="00502DA9">
                      <w:pPr>
                        <w:pStyle w:val="BodyText"/>
                        <w:spacing w:before="126"/>
                        <w:ind w:left="1146" w:right="1149" w:firstLine="0"/>
                        <w:jc w:val="center"/>
                        <w:rPr>
                          <w:rFonts w:ascii="Verdana" w:hAnsi="Verdana"/>
                          <w:b/>
                          <w:bCs/>
                          <w:i w:val="0"/>
                          <w:sz w:val="18"/>
                          <w:szCs w:val="18"/>
                          <w:lang w:val="en-US"/>
                        </w:rPr>
                      </w:pPr>
                      <w:bookmarkStart w:id="5" w:name="_Hlk134107962"/>
                      <w:r w:rsidRPr="000B42A3">
                        <w:rPr>
                          <w:rFonts w:ascii="Verdana" w:hAnsi="Verdana"/>
                          <w:b/>
                          <w:bCs/>
                          <w:i w:val="0"/>
                          <w:sz w:val="18"/>
                          <w:szCs w:val="18"/>
                          <w:lang w:val="en-US"/>
                        </w:rPr>
                        <w:t>****************************</w:t>
                      </w:r>
                      <w:r w:rsidR="00E03126" w:rsidRPr="000B42A3">
                        <w:rPr>
                          <w:rFonts w:ascii="Verdana" w:hAnsi="Verdana"/>
                          <w:b/>
                          <w:bCs/>
                          <w:i w:val="0"/>
                          <w:sz w:val="18"/>
                          <w:szCs w:val="18"/>
                          <w:lang w:val="en-US"/>
                        </w:rPr>
                        <w:t>**********</w:t>
                      </w:r>
                      <w:r w:rsidRPr="000B42A3">
                        <w:rPr>
                          <w:rFonts w:ascii="Verdana" w:hAnsi="Verdana"/>
                          <w:b/>
                          <w:bCs/>
                          <w:i w:val="0"/>
                          <w:sz w:val="18"/>
                          <w:szCs w:val="18"/>
                          <w:lang w:val="en-US"/>
                        </w:rPr>
                        <w:t>*************</w:t>
                      </w:r>
                    </w:p>
                    <w:bookmarkEnd w:id="5"/>
                    <w:p w14:paraId="395C4FC3" w14:textId="5DFF27C8" w:rsidR="00770063" w:rsidRPr="000B42A3" w:rsidRDefault="00502DA9" w:rsidP="00502DA9">
                      <w:pPr>
                        <w:pStyle w:val="BodyText"/>
                        <w:spacing w:before="126"/>
                        <w:ind w:left="1146" w:right="1149" w:firstLine="0"/>
                        <w:jc w:val="center"/>
                        <w:rPr>
                          <w:rFonts w:ascii="Verdana" w:hAnsi="Verdana"/>
                          <w:b/>
                          <w:i w:val="0"/>
                          <w:sz w:val="18"/>
                          <w:szCs w:val="18"/>
                          <w:u w:val="thick"/>
                          <w:lang w:val="en-US"/>
                        </w:rPr>
                      </w:pPr>
                      <w:r w:rsidRPr="000B42A3">
                        <w:rPr>
                          <w:rFonts w:ascii="Verdana" w:hAnsi="Verdana"/>
                          <w:b/>
                          <w:bCs/>
                          <w:i w:val="0"/>
                          <w:sz w:val="28"/>
                          <w:szCs w:val="28"/>
                          <w:lang w:val="en-US"/>
                        </w:rPr>
                        <w:t xml:space="preserve">Articles of Incorporation dated </w:t>
                      </w:r>
                      <w:r w:rsidR="00770063" w:rsidRPr="000B42A3">
                        <w:rPr>
                          <w:rFonts w:ascii="Verdana" w:hAnsi="Verdana"/>
                          <w:b/>
                          <w:i w:val="0"/>
                          <w:sz w:val="18"/>
                          <w:szCs w:val="18"/>
                          <w:highlight w:val="cyan"/>
                          <w:u w:val="thick"/>
                          <w:lang w:val="en-US"/>
                        </w:rPr>
                        <w:t>...</w:t>
                      </w:r>
                    </w:p>
                    <w:p w14:paraId="0D39AED1" w14:textId="77777777" w:rsidR="00FA03DD" w:rsidRPr="000B42A3" w:rsidRDefault="00FA03DD" w:rsidP="00FA03DD">
                      <w:pPr>
                        <w:pStyle w:val="BodyText"/>
                        <w:spacing w:before="126"/>
                        <w:ind w:left="1146" w:right="1149" w:firstLine="0"/>
                        <w:jc w:val="center"/>
                        <w:rPr>
                          <w:rFonts w:ascii="Verdana" w:hAnsi="Verdana"/>
                          <w:b/>
                          <w:bCs/>
                          <w:i w:val="0"/>
                          <w:sz w:val="18"/>
                          <w:szCs w:val="18"/>
                          <w:lang w:val="en-US"/>
                        </w:rPr>
                      </w:pPr>
                      <w:r w:rsidRPr="000B42A3">
                        <w:rPr>
                          <w:rFonts w:ascii="Verdana" w:hAnsi="Verdana"/>
                          <w:b/>
                          <w:bCs/>
                          <w:i w:val="0"/>
                          <w:sz w:val="18"/>
                          <w:szCs w:val="18"/>
                          <w:lang w:val="en-US"/>
                        </w:rPr>
                        <w:t>***************************************************</w:t>
                      </w:r>
                    </w:p>
                    <w:p w14:paraId="745E59A9" w14:textId="143BA070" w:rsidR="00502DA9" w:rsidRPr="000B42A3" w:rsidRDefault="00502DA9" w:rsidP="00093988">
                      <w:pPr>
                        <w:pStyle w:val="BodyText"/>
                        <w:spacing w:before="127"/>
                        <w:ind w:left="1010" w:firstLine="408"/>
                        <w:rPr>
                          <w:rFonts w:ascii="Verdana" w:hAnsi="Verdana"/>
                          <w:i w:val="0"/>
                          <w:sz w:val="18"/>
                          <w:szCs w:val="18"/>
                          <w:lang w:val="en-US"/>
                        </w:rPr>
                      </w:pPr>
                    </w:p>
                    <w:p w14:paraId="49B49805" w14:textId="1F9B0D87" w:rsidR="00770063" w:rsidRPr="000B42A3" w:rsidRDefault="00770063" w:rsidP="00093988">
                      <w:pPr>
                        <w:pStyle w:val="BodyText"/>
                        <w:spacing w:before="127"/>
                        <w:ind w:left="1010" w:firstLine="408"/>
                        <w:rPr>
                          <w:rFonts w:ascii="Verdana" w:hAnsi="Verdana"/>
                          <w:i w:val="0"/>
                          <w:sz w:val="18"/>
                          <w:szCs w:val="18"/>
                          <w:highlight w:val="darkGray"/>
                          <w:lang w:val="en-US"/>
                        </w:rPr>
                      </w:pPr>
                      <w:r w:rsidRPr="000B42A3">
                        <w:rPr>
                          <w:rFonts w:ascii="Verdana" w:hAnsi="Verdana"/>
                          <w:i w:val="0"/>
                          <w:sz w:val="18"/>
                          <w:szCs w:val="18"/>
                          <w:lang w:val="en-US"/>
                        </w:rPr>
                        <w:t>RCS.</w:t>
                      </w:r>
                      <w:r w:rsidRPr="000B42A3">
                        <w:rPr>
                          <w:rFonts w:ascii="Verdana" w:hAnsi="Verdana"/>
                          <w:i w:val="0"/>
                          <w:spacing w:val="-2"/>
                          <w:sz w:val="18"/>
                          <w:szCs w:val="18"/>
                          <w:lang w:val="en-US"/>
                        </w:rPr>
                        <w:t xml:space="preserve"> </w:t>
                      </w:r>
                      <w:r w:rsidRPr="000B42A3">
                        <w:rPr>
                          <w:rFonts w:ascii="Verdana" w:hAnsi="Verdana"/>
                          <w:i w:val="0"/>
                          <w:sz w:val="18"/>
                          <w:szCs w:val="18"/>
                          <w:lang w:val="en-US"/>
                        </w:rPr>
                        <w:t>Luxembourg,</w:t>
                      </w:r>
                      <w:r w:rsidRPr="000B42A3">
                        <w:rPr>
                          <w:rFonts w:ascii="Verdana" w:hAnsi="Verdana"/>
                          <w:i w:val="0"/>
                          <w:spacing w:val="-2"/>
                          <w:sz w:val="18"/>
                          <w:szCs w:val="18"/>
                          <w:lang w:val="en-US"/>
                        </w:rPr>
                        <w:t xml:space="preserve"> </w:t>
                      </w:r>
                      <w:r w:rsidRPr="000B42A3">
                        <w:rPr>
                          <w:rFonts w:ascii="Verdana" w:hAnsi="Verdana"/>
                          <w:i w:val="0"/>
                          <w:sz w:val="18"/>
                          <w:szCs w:val="18"/>
                          <w:lang w:val="en-US"/>
                        </w:rPr>
                        <w:t>section</w:t>
                      </w:r>
                      <w:r w:rsidRPr="000B42A3">
                        <w:rPr>
                          <w:rFonts w:ascii="Verdana" w:hAnsi="Verdana"/>
                          <w:i w:val="0"/>
                          <w:spacing w:val="-1"/>
                          <w:sz w:val="18"/>
                          <w:szCs w:val="18"/>
                          <w:lang w:val="en-US"/>
                        </w:rPr>
                        <w:t xml:space="preserve"> </w:t>
                      </w:r>
                      <w:r w:rsidRPr="000B42A3">
                        <w:rPr>
                          <w:rFonts w:ascii="Verdana" w:hAnsi="Verdana"/>
                          <w:i w:val="0"/>
                          <w:sz w:val="18"/>
                          <w:szCs w:val="18"/>
                          <w:lang w:val="en-US"/>
                        </w:rPr>
                        <w:t>B</w:t>
                      </w:r>
                      <w:r w:rsidRPr="000B42A3">
                        <w:rPr>
                          <w:rFonts w:ascii="Verdana" w:hAnsi="Verdana"/>
                          <w:i w:val="0"/>
                          <w:spacing w:val="-1"/>
                          <w:sz w:val="18"/>
                          <w:szCs w:val="18"/>
                          <w:lang w:val="en-US"/>
                        </w:rPr>
                        <w:t xml:space="preserve"> </w:t>
                      </w:r>
                      <w:r w:rsidRPr="000B42A3">
                        <w:rPr>
                          <w:rFonts w:ascii="Verdana" w:hAnsi="Verdana"/>
                          <w:i w:val="0"/>
                          <w:sz w:val="18"/>
                          <w:szCs w:val="18"/>
                          <w:lang w:val="en-US"/>
                        </w:rPr>
                        <w:t xml:space="preserve">numéro </w:t>
                      </w:r>
                      <w:r w:rsidRPr="000B42A3">
                        <w:rPr>
                          <w:rFonts w:ascii="Verdana" w:hAnsi="Verdana"/>
                          <w:i w:val="0"/>
                          <w:sz w:val="18"/>
                          <w:szCs w:val="18"/>
                          <w:highlight w:val="cyan"/>
                          <w:lang w:val="en-US"/>
                        </w:rPr>
                        <w:t>...</w:t>
                      </w:r>
                    </w:p>
                    <w:p w14:paraId="1944D80D" w14:textId="59F47A9E" w:rsidR="00770063" w:rsidRPr="000B42A3" w:rsidRDefault="00770063" w:rsidP="00093988">
                      <w:pPr>
                        <w:pStyle w:val="BodyText"/>
                        <w:spacing w:before="127"/>
                        <w:ind w:left="1010" w:firstLine="408"/>
                        <w:rPr>
                          <w:rFonts w:ascii="Verdana" w:hAnsi="Verdana"/>
                          <w:i w:val="0"/>
                          <w:sz w:val="18"/>
                          <w:szCs w:val="18"/>
                          <w:lang w:val="en-US"/>
                        </w:rPr>
                      </w:pPr>
                      <w:r w:rsidRPr="000B42A3">
                        <w:rPr>
                          <w:rFonts w:ascii="Verdana" w:hAnsi="Verdana"/>
                          <w:i w:val="0"/>
                          <w:sz w:val="18"/>
                          <w:szCs w:val="18"/>
                          <w:lang w:val="en-US"/>
                        </w:rPr>
                        <w:t xml:space="preserve">Reference of deposit : </w:t>
                      </w:r>
                      <w:r w:rsidRPr="000B42A3">
                        <w:rPr>
                          <w:rFonts w:ascii="Verdana" w:hAnsi="Verdana"/>
                          <w:i w:val="0"/>
                          <w:sz w:val="18"/>
                          <w:szCs w:val="18"/>
                          <w:highlight w:val="cyan"/>
                          <w:lang w:val="en-US"/>
                        </w:rPr>
                        <w:t>...</w:t>
                      </w:r>
                    </w:p>
                    <w:p w14:paraId="71EF8DA8" w14:textId="0D169509" w:rsidR="00770063" w:rsidRPr="000B42A3" w:rsidRDefault="00770063" w:rsidP="00093988">
                      <w:pPr>
                        <w:pStyle w:val="BodyText"/>
                        <w:spacing w:before="127"/>
                        <w:ind w:left="1010" w:firstLine="408"/>
                        <w:rPr>
                          <w:rFonts w:ascii="Verdana" w:hAnsi="Verdana"/>
                          <w:i w:val="0"/>
                          <w:sz w:val="18"/>
                          <w:szCs w:val="18"/>
                          <w:lang w:val="en-US"/>
                        </w:rPr>
                      </w:pPr>
                      <w:r w:rsidRPr="000B42A3">
                        <w:rPr>
                          <w:rFonts w:ascii="Verdana" w:hAnsi="Verdana"/>
                          <w:i w:val="0"/>
                          <w:sz w:val="18"/>
                          <w:szCs w:val="18"/>
                          <w:lang w:val="en-US"/>
                        </w:rPr>
                        <w:t xml:space="preserve">Deposit and registration date : </w:t>
                      </w:r>
                      <w:r w:rsidRPr="000B42A3">
                        <w:rPr>
                          <w:rFonts w:ascii="Verdana" w:hAnsi="Verdana"/>
                          <w:i w:val="0"/>
                          <w:sz w:val="18"/>
                          <w:szCs w:val="18"/>
                          <w:highlight w:val="cyan"/>
                          <w:lang w:val="en-US"/>
                        </w:rPr>
                        <w:t>...</w:t>
                      </w:r>
                    </w:p>
                  </w:txbxContent>
                </v:textbox>
                <w10:wrap type="topAndBottom" anchorx="page"/>
              </v:shape>
            </w:pict>
          </mc:Fallback>
        </mc:AlternateContent>
      </w:r>
    </w:p>
    <w:p w14:paraId="051E5459" w14:textId="05A86AD7" w:rsidR="00093988" w:rsidRPr="003956C2" w:rsidRDefault="003956C2" w:rsidP="00093988">
      <w:pPr>
        <w:rPr>
          <w:rFonts w:asciiTheme="minorHAnsi" w:hAnsiTheme="minorHAnsi"/>
          <w:i w:val="0"/>
          <w:color w:val="B2CBCE" w:themeColor="background1" w:themeTint="99"/>
          <w:sz w:val="14"/>
          <w:szCs w:val="14"/>
          <w:lang w:val="en-US"/>
        </w:rPr>
      </w:pPr>
      <w:r w:rsidRPr="003956C2">
        <w:rPr>
          <w:rFonts w:asciiTheme="minorHAnsi" w:hAnsiTheme="minorHAnsi"/>
          <w:i w:val="0"/>
          <w:color w:val="B2CBCE" w:themeColor="background1" w:themeTint="99"/>
          <w:sz w:val="14"/>
          <w:szCs w:val="14"/>
          <w:lang w:val="en-US"/>
        </w:rPr>
        <w:t>SMAOI-V</w:t>
      </w:r>
      <w:r w:rsidR="00430F77">
        <w:rPr>
          <w:rFonts w:asciiTheme="minorHAnsi" w:hAnsiTheme="minorHAnsi"/>
          <w:i w:val="0"/>
          <w:color w:val="B2CBCE" w:themeColor="background1" w:themeTint="99"/>
          <w:sz w:val="14"/>
          <w:szCs w:val="14"/>
          <w:lang w:val="en-US"/>
        </w:rPr>
        <w:t>2</w:t>
      </w:r>
    </w:p>
    <w:bookmarkEnd w:id="1"/>
    <w:bookmarkEnd w:id="3"/>
    <w:p w14:paraId="27C71F68" w14:textId="77777777" w:rsidR="000C78E7" w:rsidRDefault="000C78E7">
      <w:pPr>
        <w:keepLines w:val="0"/>
        <w:spacing w:after="0" w:line="240" w:lineRule="auto"/>
        <w:ind w:left="0" w:firstLine="0"/>
        <w:jc w:val="left"/>
        <w:rPr>
          <w:rFonts w:ascii="Verdana" w:eastAsiaTheme="majorEastAsia" w:hAnsi="Verdana" w:cstheme="majorBidi"/>
          <w:b/>
          <w:i w:val="0"/>
          <w:sz w:val="18"/>
          <w:szCs w:val="18"/>
          <w:lang w:val="en-US"/>
        </w:rPr>
      </w:pPr>
      <w:r>
        <w:rPr>
          <w:rFonts w:ascii="Verdana" w:eastAsiaTheme="majorEastAsia" w:hAnsi="Verdana" w:cstheme="majorBidi"/>
          <w:b/>
          <w:i w:val="0"/>
          <w:sz w:val="18"/>
          <w:szCs w:val="18"/>
          <w:lang w:val="en-US"/>
        </w:rPr>
        <w:br w:type="page"/>
      </w:r>
    </w:p>
    <w:p w14:paraId="008AF50C" w14:textId="2D86CF30" w:rsidR="00A53A2F" w:rsidRPr="00904DB3" w:rsidRDefault="009E65C9" w:rsidP="000B42A3">
      <w:pPr>
        <w:ind w:left="0"/>
        <w:rPr>
          <w:rFonts w:ascii="Verdana" w:hAnsi="Verdana"/>
          <w:i w:val="0"/>
          <w:sz w:val="18"/>
          <w:szCs w:val="18"/>
        </w:rPr>
      </w:pPr>
      <w:r w:rsidRPr="00904DB3">
        <w:rPr>
          <w:rFonts w:ascii="Verdana" w:eastAsiaTheme="majorEastAsia" w:hAnsi="Verdana" w:cstheme="majorBidi"/>
          <w:b/>
          <w:i w:val="0"/>
          <w:sz w:val="18"/>
          <w:szCs w:val="18"/>
          <w:lang w:val="en-US"/>
        </w:rPr>
        <w:lastRenderedPageBreak/>
        <w:t>Art</w:t>
      </w:r>
      <w:r w:rsidR="00CF092E" w:rsidRPr="00904DB3">
        <w:rPr>
          <w:rFonts w:ascii="Verdana" w:eastAsiaTheme="majorEastAsia" w:hAnsi="Verdana" w:cstheme="majorBidi"/>
          <w:b/>
          <w:i w:val="0"/>
          <w:sz w:val="18"/>
          <w:szCs w:val="18"/>
          <w:lang w:val="en-US"/>
        </w:rPr>
        <w:t>icle</w:t>
      </w:r>
      <w:r w:rsidRPr="00904DB3">
        <w:rPr>
          <w:rFonts w:ascii="Verdana" w:eastAsiaTheme="majorEastAsia" w:hAnsi="Verdana" w:cstheme="majorBidi"/>
          <w:b/>
          <w:i w:val="0"/>
          <w:sz w:val="18"/>
          <w:szCs w:val="18"/>
          <w:lang w:val="en-US"/>
        </w:rPr>
        <w:t xml:space="preserve"> 1</w:t>
      </w:r>
      <w:r w:rsidR="00803597" w:rsidRPr="00904DB3">
        <w:rPr>
          <w:rFonts w:ascii="Verdana" w:eastAsiaTheme="majorEastAsia" w:hAnsi="Verdana" w:cstheme="majorBidi"/>
          <w:b/>
          <w:i w:val="0"/>
          <w:sz w:val="18"/>
          <w:szCs w:val="18"/>
          <w:lang w:val="en-US"/>
        </w:rPr>
        <w:t xml:space="preserve"> </w:t>
      </w:r>
      <w:r w:rsidRPr="00904DB3">
        <w:rPr>
          <w:rFonts w:ascii="Verdana" w:eastAsiaTheme="majorEastAsia" w:hAnsi="Verdana" w:cstheme="majorBidi"/>
          <w:b/>
          <w:i w:val="0"/>
          <w:sz w:val="18"/>
          <w:szCs w:val="18"/>
          <w:lang w:val="en-US"/>
        </w:rPr>
        <w:t>- Name</w:t>
      </w:r>
    </w:p>
    <w:p w14:paraId="157700BB" w14:textId="368FDCDB"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There exists a </w:t>
      </w:r>
      <w:r w:rsidR="00C87F62">
        <w:rPr>
          <w:rFonts w:ascii="Verdana" w:hAnsi="Verdana"/>
          <w:i w:val="0"/>
          <w:sz w:val="18"/>
          <w:szCs w:val="18"/>
        </w:rPr>
        <w:t xml:space="preserve">public limited </w:t>
      </w:r>
      <w:r w:rsidRPr="00904DB3">
        <w:rPr>
          <w:rFonts w:ascii="Verdana" w:hAnsi="Verdana"/>
          <w:i w:val="0"/>
          <w:sz w:val="18"/>
          <w:szCs w:val="18"/>
        </w:rPr>
        <w:t xml:space="preserve">company in the form of a </w:t>
      </w:r>
      <w:proofErr w:type="spellStart"/>
      <w:r w:rsidRPr="000C3B71">
        <w:rPr>
          <w:rFonts w:ascii="Verdana" w:hAnsi="Verdana"/>
          <w:iCs w:val="0"/>
          <w:sz w:val="18"/>
          <w:szCs w:val="18"/>
        </w:rPr>
        <w:t>société</w:t>
      </w:r>
      <w:proofErr w:type="spellEnd"/>
      <w:r w:rsidRPr="000C3B71">
        <w:rPr>
          <w:rFonts w:ascii="Verdana" w:hAnsi="Verdana"/>
          <w:iCs w:val="0"/>
          <w:sz w:val="18"/>
          <w:szCs w:val="18"/>
        </w:rPr>
        <w:t xml:space="preserve"> anonyme</w:t>
      </w:r>
      <w:r w:rsidRPr="00904DB3">
        <w:rPr>
          <w:rFonts w:ascii="Verdana" w:hAnsi="Verdana"/>
          <w:i w:val="0"/>
          <w:sz w:val="18"/>
          <w:szCs w:val="18"/>
        </w:rPr>
        <w:t xml:space="preserve"> </w:t>
      </w:r>
      <w:r w:rsidR="000C78E7">
        <w:rPr>
          <w:rFonts w:ascii="Verdana" w:hAnsi="Verdana"/>
          <w:i w:val="0"/>
          <w:sz w:val="18"/>
          <w:szCs w:val="18"/>
        </w:rPr>
        <w:t>in the meaning of the law of 10 August 1915 on commercial companies</w:t>
      </w:r>
      <w:r w:rsidR="00C87F62">
        <w:rPr>
          <w:rFonts w:ascii="Verdana" w:hAnsi="Verdana"/>
          <w:i w:val="0"/>
          <w:sz w:val="18"/>
          <w:szCs w:val="18"/>
        </w:rPr>
        <w:t>, as amended</w:t>
      </w:r>
      <w:r w:rsidR="000C78E7">
        <w:rPr>
          <w:rFonts w:ascii="Verdana" w:hAnsi="Verdana"/>
          <w:i w:val="0"/>
          <w:sz w:val="18"/>
          <w:szCs w:val="18"/>
        </w:rPr>
        <w:t xml:space="preserve"> (“1915 Law) </w:t>
      </w:r>
      <w:r w:rsidRPr="00904DB3">
        <w:rPr>
          <w:rFonts w:ascii="Verdana" w:hAnsi="Verdana"/>
          <w:i w:val="0"/>
          <w:sz w:val="18"/>
          <w:szCs w:val="18"/>
        </w:rPr>
        <w:t xml:space="preserve">qualifying as a </w:t>
      </w:r>
      <w:r w:rsidR="00D75C36" w:rsidRPr="00904DB3">
        <w:rPr>
          <w:rFonts w:ascii="Verdana" w:hAnsi="Verdana"/>
          <w:i w:val="0"/>
          <w:sz w:val="18"/>
          <w:szCs w:val="18"/>
        </w:rPr>
        <w:t>"</w:t>
      </w:r>
      <w:proofErr w:type="spellStart"/>
      <w:r w:rsidRPr="00904DB3">
        <w:rPr>
          <w:rFonts w:ascii="Verdana" w:hAnsi="Verdana"/>
          <w:iCs w:val="0"/>
          <w:sz w:val="18"/>
          <w:szCs w:val="18"/>
        </w:rPr>
        <w:t>société</w:t>
      </w:r>
      <w:proofErr w:type="spellEnd"/>
      <w:r w:rsidRPr="00904DB3">
        <w:rPr>
          <w:rFonts w:ascii="Verdana" w:hAnsi="Verdana"/>
          <w:iCs w:val="0"/>
          <w:sz w:val="18"/>
          <w:szCs w:val="18"/>
        </w:rPr>
        <w:t xml:space="preserve"> </w:t>
      </w:r>
      <w:proofErr w:type="spellStart"/>
      <w:r w:rsidRPr="00904DB3">
        <w:rPr>
          <w:rFonts w:ascii="Verdana" w:hAnsi="Verdana"/>
          <w:iCs w:val="0"/>
          <w:sz w:val="18"/>
          <w:szCs w:val="18"/>
        </w:rPr>
        <w:t>d’investissement</w:t>
      </w:r>
      <w:proofErr w:type="spellEnd"/>
      <w:r w:rsidRPr="00904DB3">
        <w:rPr>
          <w:rFonts w:ascii="Verdana" w:hAnsi="Verdana"/>
          <w:iCs w:val="0"/>
          <w:sz w:val="18"/>
          <w:szCs w:val="18"/>
        </w:rPr>
        <w:t xml:space="preserve"> à capital variable</w:t>
      </w:r>
      <w:r w:rsidR="00D75C36" w:rsidRPr="00904DB3">
        <w:rPr>
          <w:rFonts w:ascii="Verdana" w:hAnsi="Verdana"/>
          <w:i w:val="0"/>
          <w:sz w:val="18"/>
          <w:szCs w:val="18"/>
        </w:rPr>
        <w:t>"</w:t>
      </w:r>
      <w:r w:rsidR="00C87F62">
        <w:rPr>
          <w:rFonts w:ascii="Verdana" w:hAnsi="Verdana"/>
          <w:i w:val="0"/>
          <w:sz w:val="18"/>
          <w:szCs w:val="18"/>
        </w:rPr>
        <w:t xml:space="preserve">, an investment company with variable share capital </w:t>
      </w:r>
      <w:r w:rsidR="000C78E7">
        <w:rPr>
          <w:rFonts w:ascii="Verdana" w:hAnsi="Verdana"/>
          <w:i w:val="0"/>
          <w:sz w:val="18"/>
          <w:szCs w:val="18"/>
        </w:rPr>
        <w:t xml:space="preserve">in the meaning of the law of 10 December 2010 </w:t>
      </w:r>
      <w:r w:rsidR="00C87F62">
        <w:rPr>
          <w:rFonts w:ascii="Verdana" w:hAnsi="Verdana"/>
          <w:i w:val="0"/>
          <w:sz w:val="18"/>
          <w:szCs w:val="18"/>
        </w:rPr>
        <w:t xml:space="preserve">relating to </w:t>
      </w:r>
      <w:r w:rsidR="000C78E7">
        <w:rPr>
          <w:rFonts w:ascii="Verdana" w:hAnsi="Verdana"/>
          <w:i w:val="0"/>
          <w:sz w:val="18"/>
          <w:szCs w:val="18"/>
        </w:rPr>
        <w:t>undertakings of collective investment</w:t>
      </w:r>
      <w:r w:rsidR="00C87F62">
        <w:rPr>
          <w:rFonts w:ascii="Verdana" w:hAnsi="Verdana"/>
          <w:i w:val="0"/>
          <w:sz w:val="18"/>
          <w:szCs w:val="18"/>
        </w:rPr>
        <w:t>, as amended</w:t>
      </w:r>
      <w:r w:rsidR="000C78E7">
        <w:rPr>
          <w:rFonts w:ascii="Verdana" w:hAnsi="Verdana"/>
          <w:i w:val="0"/>
          <w:sz w:val="18"/>
          <w:szCs w:val="18"/>
        </w:rPr>
        <w:t xml:space="preserve"> (“2010 Law”</w:t>
      </w:r>
      <w:r w:rsidR="00C87F62">
        <w:rPr>
          <w:rFonts w:ascii="Verdana" w:hAnsi="Verdana"/>
          <w:i w:val="0"/>
          <w:sz w:val="18"/>
          <w:szCs w:val="18"/>
        </w:rPr>
        <w:t>),</w:t>
      </w:r>
      <w:r w:rsidR="000C78E7">
        <w:rPr>
          <w:rFonts w:ascii="Verdana" w:hAnsi="Verdana"/>
          <w:i w:val="0"/>
          <w:sz w:val="18"/>
          <w:szCs w:val="18"/>
        </w:rPr>
        <w:t xml:space="preserve"> </w:t>
      </w:r>
      <w:r w:rsidRPr="00904DB3">
        <w:rPr>
          <w:rFonts w:ascii="Verdana" w:hAnsi="Verdana"/>
          <w:i w:val="0"/>
          <w:sz w:val="18"/>
          <w:szCs w:val="18"/>
        </w:rPr>
        <w:t>under the na</w:t>
      </w:r>
      <w:r w:rsidR="006F6B87" w:rsidRPr="00904DB3">
        <w:rPr>
          <w:rFonts w:ascii="Verdana" w:hAnsi="Verdana"/>
          <w:i w:val="0"/>
          <w:sz w:val="18"/>
          <w:szCs w:val="18"/>
        </w:rPr>
        <w:t>me</w:t>
      </w:r>
      <w:r w:rsidRPr="00904DB3">
        <w:rPr>
          <w:rFonts w:ascii="Verdana" w:hAnsi="Verdana"/>
          <w:i w:val="0"/>
          <w:sz w:val="18"/>
          <w:szCs w:val="18"/>
        </w:rPr>
        <w:t xml:space="preserve"> </w:t>
      </w:r>
      <w:r w:rsidR="00875B3F" w:rsidRPr="00904DB3">
        <w:rPr>
          <w:rFonts w:ascii="Verdana" w:hAnsi="Verdana"/>
          <w:i w:val="0"/>
          <w:sz w:val="18"/>
          <w:szCs w:val="18"/>
        </w:rPr>
        <w:t xml:space="preserve">of </w:t>
      </w:r>
      <w:r w:rsidR="00EF7D21" w:rsidRPr="00904DB3">
        <w:rPr>
          <w:rFonts w:ascii="Verdana" w:hAnsi="Verdana"/>
          <w:i w:val="0"/>
          <w:sz w:val="18"/>
          <w:szCs w:val="18"/>
          <w:highlight w:val="cyan"/>
        </w:rPr>
        <w:t xml:space="preserve">  </w:t>
      </w:r>
      <w:r w:rsidR="00E55451" w:rsidRPr="00904DB3">
        <w:rPr>
          <w:rFonts w:ascii="Verdana" w:hAnsi="Verdana"/>
          <w:i w:val="0"/>
          <w:sz w:val="18"/>
          <w:szCs w:val="18"/>
        </w:rPr>
        <w:t xml:space="preserve"> </w:t>
      </w:r>
      <w:r w:rsidRPr="00904DB3">
        <w:rPr>
          <w:rFonts w:ascii="Verdana" w:hAnsi="Verdana"/>
          <w:i w:val="0"/>
          <w:sz w:val="18"/>
          <w:szCs w:val="18"/>
        </w:rPr>
        <w:t>(the "Company").</w:t>
      </w:r>
    </w:p>
    <w:p w14:paraId="0698DE41" w14:textId="6BE18148" w:rsidR="009E65C9" w:rsidRPr="00904DB3" w:rsidRDefault="009E65C9" w:rsidP="000B42A3">
      <w:pPr>
        <w:ind w:left="0"/>
        <w:rPr>
          <w:rFonts w:ascii="Verdana" w:eastAsiaTheme="majorEastAsia" w:hAnsi="Verdana" w:cstheme="majorBidi"/>
          <w:b/>
          <w:i w:val="0"/>
          <w:sz w:val="18"/>
          <w:szCs w:val="18"/>
          <w:lang w:val="en-US"/>
        </w:rPr>
      </w:pPr>
      <w:r w:rsidRPr="00904DB3">
        <w:rPr>
          <w:rFonts w:ascii="Verdana" w:eastAsiaTheme="majorEastAsia" w:hAnsi="Verdana" w:cstheme="majorBidi"/>
          <w:b/>
          <w:i w:val="0"/>
          <w:sz w:val="18"/>
          <w:szCs w:val="18"/>
          <w:lang w:val="en-US"/>
        </w:rPr>
        <w:t>Art</w:t>
      </w:r>
      <w:r w:rsidR="00CF092E" w:rsidRPr="00904DB3">
        <w:rPr>
          <w:rFonts w:ascii="Verdana" w:eastAsiaTheme="majorEastAsia" w:hAnsi="Verdana" w:cstheme="majorBidi"/>
          <w:b/>
          <w:i w:val="0"/>
          <w:sz w:val="18"/>
          <w:szCs w:val="18"/>
          <w:lang w:val="en-US"/>
        </w:rPr>
        <w:t>icle</w:t>
      </w:r>
      <w:r w:rsidRPr="00904DB3">
        <w:rPr>
          <w:rFonts w:ascii="Verdana" w:eastAsiaTheme="majorEastAsia" w:hAnsi="Verdana" w:cstheme="majorBidi"/>
          <w:b/>
          <w:i w:val="0"/>
          <w:sz w:val="18"/>
          <w:szCs w:val="18"/>
          <w:lang w:val="en-US"/>
        </w:rPr>
        <w:t xml:space="preserve"> 2</w:t>
      </w:r>
      <w:r w:rsidR="00803597" w:rsidRPr="00904DB3">
        <w:rPr>
          <w:rFonts w:ascii="Verdana" w:eastAsiaTheme="majorEastAsia" w:hAnsi="Verdana" w:cstheme="majorBidi"/>
          <w:b/>
          <w:i w:val="0"/>
          <w:sz w:val="18"/>
          <w:szCs w:val="18"/>
          <w:lang w:val="en-US"/>
        </w:rPr>
        <w:t xml:space="preserve"> </w:t>
      </w:r>
      <w:r w:rsidRPr="00904DB3">
        <w:rPr>
          <w:rFonts w:ascii="Verdana" w:eastAsiaTheme="majorEastAsia" w:hAnsi="Verdana" w:cstheme="majorBidi"/>
          <w:b/>
          <w:i w:val="0"/>
          <w:sz w:val="18"/>
          <w:szCs w:val="18"/>
          <w:lang w:val="en-US"/>
        </w:rPr>
        <w:t xml:space="preserve">- Duration </w:t>
      </w:r>
    </w:p>
    <w:p w14:paraId="1C3D4684" w14:textId="1A78417C" w:rsidR="009E65C9" w:rsidRPr="00904DB3" w:rsidRDefault="009E65C9" w:rsidP="000B42A3">
      <w:pPr>
        <w:ind w:left="0"/>
        <w:rPr>
          <w:rFonts w:ascii="Verdana" w:hAnsi="Verdana"/>
          <w:i w:val="0"/>
          <w:sz w:val="18"/>
          <w:szCs w:val="18"/>
        </w:rPr>
      </w:pPr>
      <w:r w:rsidRPr="00904DB3">
        <w:rPr>
          <w:rFonts w:ascii="Verdana" w:hAnsi="Verdana"/>
          <w:i w:val="0"/>
          <w:sz w:val="18"/>
          <w:szCs w:val="18"/>
        </w:rPr>
        <w:t>The Company is established</w:t>
      </w:r>
      <w:r w:rsidR="00EF7D21" w:rsidRPr="00904DB3">
        <w:rPr>
          <w:rFonts w:ascii="Verdana" w:hAnsi="Verdana"/>
          <w:i w:val="0"/>
          <w:sz w:val="18"/>
          <w:szCs w:val="18"/>
        </w:rPr>
        <w:t xml:space="preserve"> </w:t>
      </w:r>
      <w:r w:rsidR="00801AC9" w:rsidRPr="00904DB3">
        <w:rPr>
          <w:rFonts w:ascii="Verdana" w:hAnsi="Verdana"/>
          <w:i w:val="0"/>
          <w:sz w:val="18"/>
          <w:szCs w:val="18"/>
          <w:highlight w:val="cyan"/>
        </w:rPr>
        <w:t>f</w:t>
      </w:r>
      <w:r w:rsidRPr="00904DB3">
        <w:rPr>
          <w:rFonts w:ascii="Verdana" w:hAnsi="Verdana"/>
          <w:i w:val="0"/>
          <w:sz w:val="18"/>
          <w:szCs w:val="18"/>
          <w:highlight w:val="cyan"/>
        </w:rPr>
        <w:t>or an unlimited period</w:t>
      </w:r>
      <w:r w:rsidR="00780B1F" w:rsidRPr="00904DB3">
        <w:rPr>
          <w:rFonts w:ascii="Verdana" w:hAnsi="Verdana"/>
          <w:i w:val="0"/>
          <w:sz w:val="18"/>
          <w:szCs w:val="18"/>
          <w:highlight w:val="cyan"/>
        </w:rPr>
        <w:t xml:space="preserve"> / </w:t>
      </w:r>
      <w:r w:rsidR="00A40C67">
        <w:rPr>
          <w:rFonts w:ascii="Verdana" w:hAnsi="Verdana"/>
          <w:i w:val="0"/>
          <w:sz w:val="18"/>
          <w:szCs w:val="18"/>
          <w:highlight w:val="cyan"/>
        </w:rPr>
        <w:t xml:space="preserve">if for a limited period, </w:t>
      </w:r>
      <w:r w:rsidR="003F6468" w:rsidRPr="00904DB3">
        <w:rPr>
          <w:rFonts w:ascii="Verdana" w:hAnsi="Verdana"/>
          <w:i w:val="0"/>
          <w:sz w:val="18"/>
          <w:szCs w:val="18"/>
          <w:highlight w:val="cyan"/>
        </w:rPr>
        <w:t xml:space="preserve">specify </w:t>
      </w:r>
      <w:r w:rsidR="00780B1F" w:rsidRPr="00904DB3">
        <w:rPr>
          <w:rFonts w:ascii="Verdana" w:hAnsi="Verdana"/>
          <w:i w:val="0"/>
          <w:sz w:val="18"/>
          <w:szCs w:val="18"/>
          <w:highlight w:val="cyan"/>
        </w:rPr>
        <w:t xml:space="preserve">the </w:t>
      </w:r>
      <w:r w:rsidR="003F6468" w:rsidRPr="00904DB3">
        <w:rPr>
          <w:rFonts w:ascii="Verdana" w:hAnsi="Verdana"/>
          <w:i w:val="0"/>
          <w:sz w:val="18"/>
          <w:szCs w:val="18"/>
          <w:highlight w:val="cyan"/>
        </w:rPr>
        <w:t xml:space="preserve">end of </w:t>
      </w:r>
      <w:r w:rsidR="00780B1F" w:rsidRPr="00904DB3">
        <w:rPr>
          <w:rFonts w:ascii="Verdana" w:hAnsi="Verdana"/>
          <w:i w:val="0"/>
          <w:sz w:val="18"/>
          <w:szCs w:val="18"/>
          <w:highlight w:val="cyan"/>
        </w:rPr>
        <w:t>period</w:t>
      </w:r>
      <w:r w:rsidRPr="00904DB3">
        <w:rPr>
          <w:rFonts w:ascii="Verdana" w:hAnsi="Verdana"/>
          <w:i w:val="0"/>
          <w:sz w:val="18"/>
          <w:szCs w:val="18"/>
        </w:rPr>
        <w:t xml:space="preserve">. The Company may be dissolved at any moment by a resolution of the shareholders adopted in the manner required for amendment of these </w:t>
      </w:r>
      <w:r w:rsidR="00CF092E" w:rsidRPr="00904DB3">
        <w:rPr>
          <w:rFonts w:ascii="Verdana" w:hAnsi="Verdana"/>
          <w:i w:val="0"/>
          <w:sz w:val="18"/>
          <w:szCs w:val="18"/>
        </w:rPr>
        <w:t xml:space="preserve">articles </w:t>
      </w:r>
      <w:r w:rsidRPr="00904DB3">
        <w:rPr>
          <w:rFonts w:ascii="Verdana" w:hAnsi="Verdana"/>
          <w:i w:val="0"/>
          <w:sz w:val="18"/>
          <w:szCs w:val="18"/>
        </w:rPr>
        <w:t xml:space="preserve">of </w:t>
      </w:r>
      <w:r w:rsidR="00CF092E" w:rsidRPr="00904DB3">
        <w:rPr>
          <w:rFonts w:ascii="Verdana" w:hAnsi="Verdana"/>
          <w:i w:val="0"/>
          <w:sz w:val="18"/>
          <w:szCs w:val="18"/>
        </w:rPr>
        <w:t xml:space="preserve">incorporation </w:t>
      </w:r>
      <w:r w:rsidR="0044405B" w:rsidRPr="00904DB3">
        <w:rPr>
          <w:rFonts w:ascii="Verdana" w:hAnsi="Verdana"/>
          <w:i w:val="0"/>
          <w:sz w:val="18"/>
          <w:szCs w:val="18"/>
        </w:rPr>
        <w:t>(</w:t>
      </w:r>
      <w:r w:rsidR="00D75C36" w:rsidRPr="00904DB3">
        <w:rPr>
          <w:rFonts w:ascii="Verdana" w:hAnsi="Verdana"/>
          <w:i w:val="0"/>
          <w:sz w:val="18"/>
          <w:szCs w:val="18"/>
        </w:rPr>
        <w:t>"</w:t>
      </w:r>
      <w:r w:rsidR="0044405B" w:rsidRPr="00904DB3">
        <w:rPr>
          <w:rFonts w:ascii="Verdana" w:hAnsi="Verdana"/>
          <w:i w:val="0"/>
          <w:sz w:val="18"/>
          <w:szCs w:val="18"/>
        </w:rPr>
        <w:t>Articles</w:t>
      </w:r>
      <w:r w:rsidR="00CF092E" w:rsidRPr="00904DB3">
        <w:rPr>
          <w:rFonts w:ascii="Verdana" w:hAnsi="Verdana"/>
          <w:i w:val="0"/>
          <w:sz w:val="18"/>
          <w:szCs w:val="18"/>
        </w:rPr>
        <w:t xml:space="preserve"> of Incorporation</w:t>
      </w:r>
      <w:r w:rsidR="00D75C36" w:rsidRPr="00904DB3">
        <w:rPr>
          <w:rFonts w:ascii="Verdana" w:hAnsi="Verdana"/>
          <w:i w:val="0"/>
          <w:sz w:val="18"/>
          <w:szCs w:val="18"/>
        </w:rPr>
        <w:t>"</w:t>
      </w:r>
      <w:r w:rsidR="0044405B" w:rsidRPr="00904DB3">
        <w:rPr>
          <w:rFonts w:ascii="Verdana" w:hAnsi="Verdana"/>
          <w:i w:val="0"/>
          <w:sz w:val="18"/>
          <w:szCs w:val="18"/>
        </w:rPr>
        <w:t>)</w:t>
      </w:r>
      <w:r w:rsidRPr="00904DB3">
        <w:rPr>
          <w:rFonts w:ascii="Verdana" w:hAnsi="Verdana"/>
          <w:i w:val="0"/>
          <w:sz w:val="18"/>
          <w:szCs w:val="18"/>
        </w:rPr>
        <w:t>.</w:t>
      </w:r>
    </w:p>
    <w:p w14:paraId="7CB4CA1B" w14:textId="040BC393" w:rsidR="007E4745" w:rsidRPr="00904DB3" w:rsidRDefault="009E65C9" w:rsidP="000B42A3">
      <w:pPr>
        <w:ind w:left="0"/>
        <w:rPr>
          <w:rFonts w:ascii="Verdana" w:hAnsi="Verdana"/>
          <w:i w:val="0"/>
          <w:sz w:val="18"/>
          <w:szCs w:val="18"/>
        </w:rPr>
      </w:pPr>
      <w:r w:rsidRPr="00904DB3">
        <w:rPr>
          <w:rFonts w:ascii="Verdana" w:hAnsi="Verdana"/>
          <w:i w:val="0"/>
          <w:sz w:val="18"/>
          <w:szCs w:val="18"/>
        </w:rPr>
        <w:t xml:space="preserve">The </w:t>
      </w:r>
      <w:r w:rsidR="00107382" w:rsidRPr="00904DB3">
        <w:rPr>
          <w:rFonts w:ascii="Verdana" w:hAnsi="Verdana"/>
          <w:i w:val="0"/>
          <w:sz w:val="18"/>
          <w:szCs w:val="18"/>
        </w:rPr>
        <w:t xml:space="preserve">board of </w:t>
      </w:r>
      <w:r w:rsidR="00277866" w:rsidRPr="00904DB3">
        <w:rPr>
          <w:rFonts w:ascii="Verdana" w:hAnsi="Verdana"/>
          <w:i w:val="0"/>
          <w:sz w:val="18"/>
          <w:szCs w:val="18"/>
        </w:rPr>
        <w:t>d</w:t>
      </w:r>
      <w:r w:rsidR="00107382" w:rsidRPr="00904DB3">
        <w:rPr>
          <w:rFonts w:ascii="Verdana" w:hAnsi="Verdana"/>
          <w:i w:val="0"/>
          <w:sz w:val="18"/>
          <w:szCs w:val="18"/>
        </w:rPr>
        <w:t>irectors (</w:t>
      </w:r>
      <w:r w:rsidR="00D75C36" w:rsidRPr="00904DB3">
        <w:rPr>
          <w:rFonts w:ascii="Verdana" w:hAnsi="Verdana"/>
          <w:i w:val="0"/>
          <w:sz w:val="18"/>
          <w:szCs w:val="18"/>
        </w:rPr>
        <w:t>"</w:t>
      </w:r>
      <w:r w:rsidRPr="00904DB3">
        <w:rPr>
          <w:rFonts w:ascii="Verdana" w:hAnsi="Verdana"/>
          <w:i w:val="0"/>
          <w:sz w:val="18"/>
          <w:szCs w:val="18"/>
        </w:rPr>
        <w:t>Board of Directors</w:t>
      </w:r>
      <w:r w:rsidR="00D75C36" w:rsidRPr="00904DB3">
        <w:rPr>
          <w:rFonts w:ascii="Verdana" w:hAnsi="Verdana"/>
          <w:i w:val="0"/>
          <w:sz w:val="18"/>
          <w:szCs w:val="18"/>
        </w:rPr>
        <w:t>"</w:t>
      </w:r>
      <w:r w:rsidR="00107382" w:rsidRPr="00904DB3">
        <w:rPr>
          <w:rFonts w:ascii="Verdana" w:hAnsi="Verdana"/>
          <w:i w:val="0"/>
          <w:sz w:val="18"/>
          <w:szCs w:val="18"/>
        </w:rPr>
        <w:t>)</w:t>
      </w:r>
      <w:r w:rsidRPr="00904DB3">
        <w:rPr>
          <w:rFonts w:ascii="Verdana" w:hAnsi="Verdana"/>
          <w:i w:val="0"/>
          <w:sz w:val="18"/>
          <w:szCs w:val="18"/>
        </w:rPr>
        <w:t xml:space="preserve"> is entitled to determine the period for which the Sub-Funds</w:t>
      </w:r>
      <w:r w:rsidR="005051ED" w:rsidRPr="00904DB3">
        <w:rPr>
          <w:rFonts w:ascii="Verdana" w:hAnsi="Verdana"/>
          <w:i w:val="0"/>
          <w:sz w:val="18"/>
          <w:szCs w:val="18"/>
        </w:rPr>
        <w:t xml:space="preserve"> (as defined in Article </w:t>
      </w:r>
      <w:r w:rsidR="00FB6CFA" w:rsidRPr="00904DB3">
        <w:rPr>
          <w:rFonts w:ascii="Verdana" w:hAnsi="Verdana"/>
          <w:i w:val="0"/>
          <w:sz w:val="18"/>
          <w:szCs w:val="18"/>
        </w:rPr>
        <w:t>6</w:t>
      </w:r>
      <w:r w:rsidR="005051ED" w:rsidRPr="00904DB3">
        <w:rPr>
          <w:rFonts w:ascii="Verdana" w:hAnsi="Verdana"/>
          <w:i w:val="0"/>
          <w:sz w:val="18"/>
          <w:szCs w:val="18"/>
        </w:rPr>
        <w:t>)</w:t>
      </w:r>
      <w:r w:rsidRPr="00904DB3">
        <w:rPr>
          <w:rFonts w:ascii="Verdana" w:hAnsi="Verdana"/>
          <w:i w:val="0"/>
          <w:sz w:val="18"/>
          <w:szCs w:val="18"/>
        </w:rPr>
        <w:t xml:space="preserve"> of the Company are established.</w:t>
      </w:r>
    </w:p>
    <w:p w14:paraId="42D3A45A" w14:textId="69D56871" w:rsidR="009E65C9" w:rsidRPr="00904DB3" w:rsidRDefault="009E65C9" w:rsidP="000B42A3">
      <w:pPr>
        <w:ind w:left="0"/>
        <w:rPr>
          <w:rFonts w:ascii="Verdana" w:hAnsi="Verdana"/>
          <w:b/>
          <w:i w:val="0"/>
          <w:sz w:val="18"/>
          <w:szCs w:val="18"/>
        </w:rPr>
      </w:pPr>
      <w:r w:rsidRPr="00904DB3">
        <w:rPr>
          <w:rFonts w:ascii="Verdana" w:hAnsi="Verdana"/>
          <w:b/>
          <w:i w:val="0"/>
          <w:sz w:val="18"/>
          <w:szCs w:val="18"/>
        </w:rPr>
        <w:t>Art</w:t>
      </w:r>
      <w:r w:rsidR="00CF092E" w:rsidRPr="00904DB3">
        <w:rPr>
          <w:rFonts w:ascii="Verdana" w:hAnsi="Verdana"/>
          <w:b/>
          <w:i w:val="0"/>
          <w:sz w:val="18"/>
          <w:szCs w:val="18"/>
        </w:rPr>
        <w:t>icle</w:t>
      </w:r>
      <w:r w:rsidRPr="00904DB3">
        <w:rPr>
          <w:rFonts w:ascii="Verdana" w:hAnsi="Verdana"/>
          <w:b/>
          <w:i w:val="0"/>
          <w:sz w:val="18"/>
          <w:szCs w:val="18"/>
        </w:rPr>
        <w:t xml:space="preserve"> 3</w:t>
      </w:r>
      <w:r w:rsidR="00803597" w:rsidRPr="00904DB3">
        <w:rPr>
          <w:rFonts w:ascii="Verdana" w:hAnsi="Verdana"/>
          <w:b/>
          <w:i w:val="0"/>
          <w:sz w:val="18"/>
          <w:szCs w:val="18"/>
        </w:rPr>
        <w:t xml:space="preserve"> </w:t>
      </w:r>
      <w:r w:rsidRPr="00904DB3">
        <w:rPr>
          <w:rFonts w:ascii="Verdana" w:hAnsi="Verdana"/>
          <w:b/>
          <w:i w:val="0"/>
          <w:sz w:val="18"/>
          <w:szCs w:val="18"/>
        </w:rPr>
        <w:t xml:space="preserve">- Object </w:t>
      </w:r>
    </w:p>
    <w:p w14:paraId="51196BAB" w14:textId="525A849D" w:rsidR="009E65C9" w:rsidRPr="00904DB3" w:rsidRDefault="009E65C9" w:rsidP="000B42A3">
      <w:pPr>
        <w:ind w:left="0"/>
        <w:rPr>
          <w:rFonts w:ascii="Verdana" w:hAnsi="Verdana"/>
          <w:i w:val="0"/>
          <w:sz w:val="18"/>
          <w:szCs w:val="18"/>
        </w:rPr>
      </w:pPr>
      <w:r w:rsidRPr="00904DB3">
        <w:rPr>
          <w:rFonts w:ascii="Verdana" w:hAnsi="Verdana"/>
          <w:i w:val="0"/>
          <w:sz w:val="18"/>
          <w:szCs w:val="18"/>
        </w:rPr>
        <w:t>The exclusive object of the Company is to place the funds available to it in transferable securities and</w:t>
      </w:r>
      <w:r w:rsidR="004D6A9F" w:rsidRPr="00904DB3">
        <w:rPr>
          <w:rFonts w:ascii="Verdana" w:hAnsi="Verdana"/>
          <w:i w:val="0"/>
          <w:sz w:val="18"/>
          <w:szCs w:val="18"/>
        </w:rPr>
        <w:t xml:space="preserve"> in</w:t>
      </w:r>
      <w:r w:rsidRPr="00904DB3">
        <w:rPr>
          <w:rFonts w:ascii="Verdana" w:hAnsi="Verdana"/>
          <w:i w:val="0"/>
          <w:sz w:val="18"/>
          <w:szCs w:val="18"/>
        </w:rPr>
        <w:t xml:space="preserve"> other permitted</w:t>
      </w:r>
      <w:r w:rsidR="004D6A9F" w:rsidRPr="00904DB3">
        <w:rPr>
          <w:rFonts w:ascii="Verdana" w:hAnsi="Verdana"/>
          <w:i w:val="0"/>
          <w:sz w:val="18"/>
          <w:szCs w:val="18"/>
        </w:rPr>
        <w:t xml:space="preserve"> liquid financial</w:t>
      </w:r>
      <w:r w:rsidRPr="00904DB3">
        <w:rPr>
          <w:rFonts w:ascii="Verdana" w:hAnsi="Verdana"/>
          <w:i w:val="0"/>
          <w:sz w:val="18"/>
          <w:szCs w:val="18"/>
        </w:rPr>
        <w:t xml:space="preserve"> assets</w:t>
      </w:r>
      <w:r w:rsidR="004D6A9F" w:rsidRPr="00904DB3">
        <w:rPr>
          <w:rFonts w:ascii="Verdana" w:hAnsi="Verdana"/>
          <w:i w:val="0"/>
          <w:sz w:val="18"/>
          <w:szCs w:val="18"/>
        </w:rPr>
        <w:t xml:space="preserve"> as referred to in the law of 17 December 2010 on undertakings for collective investment, as amended from time to time (the </w:t>
      </w:r>
      <w:r w:rsidR="008F275B" w:rsidRPr="00904DB3">
        <w:rPr>
          <w:rFonts w:ascii="Verdana" w:hAnsi="Verdana"/>
          <w:i w:val="0"/>
          <w:sz w:val="18"/>
          <w:szCs w:val="18"/>
        </w:rPr>
        <w:t>"</w:t>
      </w:r>
      <w:r w:rsidR="004D6A9F" w:rsidRPr="00904DB3">
        <w:rPr>
          <w:rFonts w:ascii="Verdana" w:hAnsi="Verdana"/>
          <w:i w:val="0"/>
          <w:sz w:val="18"/>
          <w:szCs w:val="18"/>
        </w:rPr>
        <w:t>2010 Law</w:t>
      </w:r>
      <w:r w:rsidR="008F275B" w:rsidRPr="00904DB3">
        <w:rPr>
          <w:rFonts w:ascii="Verdana" w:hAnsi="Verdana"/>
          <w:i w:val="0"/>
          <w:sz w:val="18"/>
          <w:szCs w:val="18"/>
        </w:rPr>
        <w:t>"</w:t>
      </w:r>
      <w:r w:rsidR="004D6A9F" w:rsidRPr="00904DB3">
        <w:rPr>
          <w:rFonts w:ascii="Verdana" w:hAnsi="Verdana"/>
          <w:i w:val="0"/>
          <w:sz w:val="18"/>
          <w:szCs w:val="18"/>
        </w:rPr>
        <w:t>)</w:t>
      </w:r>
      <w:r w:rsidRPr="00904DB3">
        <w:rPr>
          <w:rFonts w:ascii="Verdana" w:hAnsi="Verdana"/>
          <w:i w:val="0"/>
          <w:sz w:val="18"/>
          <w:szCs w:val="18"/>
        </w:rPr>
        <w:t>, with the purpose of spreading investment risks and affording its shareholders the results of the management of its portfolios.</w:t>
      </w:r>
    </w:p>
    <w:p w14:paraId="57446B64" w14:textId="44A6DC77" w:rsidR="009E65C9" w:rsidRPr="00904DB3" w:rsidRDefault="009E65C9" w:rsidP="000B42A3">
      <w:pPr>
        <w:ind w:left="0"/>
        <w:rPr>
          <w:rFonts w:ascii="Verdana" w:hAnsi="Verdana"/>
          <w:i w:val="0"/>
          <w:sz w:val="18"/>
          <w:szCs w:val="18"/>
        </w:rPr>
      </w:pPr>
      <w:r w:rsidRPr="00904DB3">
        <w:rPr>
          <w:rFonts w:ascii="Verdana" w:hAnsi="Verdana"/>
          <w:i w:val="0"/>
          <w:sz w:val="18"/>
          <w:szCs w:val="18"/>
        </w:rPr>
        <w:t>The Company may take any measures and carry out any operation which it may deem useful in the accomplishment and development of its purpose to the full extent permitted by the 2010 Law.</w:t>
      </w:r>
    </w:p>
    <w:p w14:paraId="6E2CB8AB" w14:textId="200CE0BC" w:rsidR="009E65C9" w:rsidRPr="00904DB3" w:rsidRDefault="009E65C9" w:rsidP="000B42A3">
      <w:pPr>
        <w:ind w:left="0"/>
        <w:rPr>
          <w:rFonts w:ascii="Verdana" w:hAnsi="Verdana"/>
          <w:b/>
          <w:i w:val="0"/>
          <w:sz w:val="18"/>
          <w:szCs w:val="18"/>
        </w:rPr>
      </w:pPr>
      <w:r w:rsidRPr="00904DB3">
        <w:rPr>
          <w:rFonts w:ascii="Verdana" w:hAnsi="Verdana"/>
          <w:b/>
          <w:i w:val="0"/>
          <w:sz w:val="18"/>
          <w:szCs w:val="18"/>
        </w:rPr>
        <w:t>Art</w:t>
      </w:r>
      <w:r w:rsidR="00CF092E" w:rsidRPr="00904DB3">
        <w:rPr>
          <w:rFonts w:ascii="Verdana" w:hAnsi="Verdana"/>
          <w:b/>
          <w:i w:val="0"/>
          <w:sz w:val="18"/>
          <w:szCs w:val="18"/>
        </w:rPr>
        <w:t>icle</w:t>
      </w:r>
      <w:r w:rsidRPr="00904DB3">
        <w:rPr>
          <w:rFonts w:ascii="Verdana" w:hAnsi="Verdana"/>
          <w:b/>
          <w:i w:val="0"/>
          <w:sz w:val="18"/>
          <w:szCs w:val="18"/>
        </w:rPr>
        <w:t xml:space="preserve"> 4</w:t>
      </w:r>
      <w:r w:rsidR="00803597" w:rsidRPr="00904DB3">
        <w:rPr>
          <w:rFonts w:ascii="Verdana" w:hAnsi="Verdana"/>
          <w:b/>
          <w:i w:val="0"/>
          <w:sz w:val="18"/>
          <w:szCs w:val="18"/>
        </w:rPr>
        <w:t xml:space="preserve"> </w:t>
      </w:r>
      <w:r w:rsidRPr="00904DB3">
        <w:rPr>
          <w:rFonts w:ascii="Verdana" w:hAnsi="Verdana"/>
          <w:b/>
          <w:i w:val="0"/>
          <w:sz w:val="18"/>
          <w:szCs w:val="18"/>
        </w:rPr>
        <w:t xml:space="preserve">- Registered Office </w:t>
      </w:r>
    </w:p>
    <w:p w14:paraId="76D8C739" w14:textId="688A68A4"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Company has its registered office </w:t>
      </w:r>
      <w:r w:rsidR="00875B3F" w:rsidRPr="00904DB3">
        <w:rPr>
          <w:rFonts w:ascii="Verdana" w:hAnsi="Verdana"/>
          <w:i w:val="0"/>
          <w:sz w:val="18"/>
          <w:szCs w:val="18"/>
        </w:rPr>
        <w:t xml:space="preserve">in </w:t>
      </w:r>
      <w:r w:rsidR="00875B3F" w:rsidRPr="00904DB3">
        <w:rPr>
          <w:rFonts w:ascii="Verdana" w:hAnsi="Verdana"/>
          <w:i w:val="0"/>
          <w:sz w:val="18"/>
          <w:szCs w:val="18"/>
          <w:highlight w:val="cyan"/>
        </w:rPr>
        <w:t>…</w:t>
      </w:r>
      <w:r w:rsidR="00875B3F" w:rsidRPr="00904DB3">
        <w:rPr>
          <w:rFonts w:ascii="Verdana" w:hAnsi="Verdana"/>
          <w:i w:val="0"/>
          <w:sz w:val="18"/>
          <w:szCs w:val="18"/>
        </w:rPr>
        <w:t>,</w:t>
      </w:r>
      <w:r w:rsidR="00AD3599" w:rsidRPr="00904DB3">
        <w:rPr>
          <w:rFonts w:ascii="Verdana" w:hAnsi="Verdana"/>
          <w:i w:val="0"/>
          <w:sz w:val="18"/>
          <w:szCs w:val="18"/>
        </w:rPr>
        <w:t xml:space="preserve"> in the Grand Duchy of Luxembourg. </w:t>
      </w:r>
      <w:r w:rsidRPr="00904DB3">
        <w:rPr>
          <w:rFonts w:ascii="Verdana" w:hAnsi="Verdana"/>
          <w:i w:val="0"/>
          <w:sz w:val="18"/>
          <w:szCs w:val="18"/>
        </w:rPr>
        <w:t>Branches or other offices may be established either in Luxembourg or abroad by resolution of the Board of Directors. The Board of Directors is authorised to transfer the registered office within the same municipality or to any other municipality in the Grand Duchy of Luxembourg, and to amend these Articles of Incorporation accordingly. In the event that the Board of Directors determines that extraordinary social, economic, political or military developments have occurred or are imminent that would interfere with the normal activities of the Company at its registered office, or with the ease of communication between such office and persons abroad, the registered office may be temporarily transferred abroad until the complete cessation of these abnormal circumstances; such temporary measures shall have no effect on the nationality of the Company which, notwithstanding the temporary transfer of its registered office, will remain a Luxembourg company.</w:t>
      </w:r>
    </w:p>
    <w:p w14:paraId="7C9D0A86" w14:textId="56D2B281"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5</w:t>
      </w:r>
      <w:r w:rsidR="00803597" w:rsidRPr="00904DB3">
        <w:rPr>
          <w:rFonts w:ascii="Verdana" w:hAnsi="Verdana"/>
          <w:b/>
          <w:i w:val="0"/>
          <w:sz w:val="18"/>
          <w:szCs w:val="18"/>
        </w:rPr>
        <w:t xml:space="preserve"> </w:t>
      </w:r>
      <w:r w:rsidR="009E65C9" w:rsidRPr="00904DB3">
        <w:rPr>
          <w:rFonts w:ascii="Verdana" w:hAnsi="Verdana"/>
          <w:b/>
          <w:i w:val="0"/>
          <w:sz w:val="18"/>
          <w:szCs w:val="18"/>
        </w:rPr>
        <w:t xml:space="preserve">- Capital </w:t>
      </w:r>
    </w:p>
    <w:p w14:paraId="6EA42310" w14:textId="714D0F36" w:rsidR="00EE6832" w:rsidRPr="00904DB3" w:rsidRDefault="009E65C9" w:rsidP="000B42A3">
      <w:pPr>
        <w:ind w:left="0"/>
        <w:rPr>
          <w:rFonts w:ascii="Verdana" w:hAnsi="Verdana"/>
          <w:i w:val="0"/>
          <w:sz w:val="18"/>
          <w:szCs w:val="18"/>
        </w:rPr>
      </w:pPr>
      <w:r w:rsidRPr="00904DB3">
        <w:rPr>
          <w:rFonts w:ascii="Verdana" w:hAnsi="Verdana"/>
          <w:i w:val="0"/>
          <w:sz w:val="18"/>
          <w:szCs w:val="18"/>
        </w:rPr>
        <w:t xml:space="preserve">The capital of the Company shall be represented by fully </w:t>
      </w:r>
      <w:r w:rsidR="00F00267" w:rsidRPr="00904DB3">
        <w:rPr>
          <w:rFonts w:ascii="Verdana" w:hAnsi="Verdana"/>
          <w:i w:val="0"/>
          <w:sz w:val="18"/>
          <w:szCs w:val="18"/>
        </w:rPr>
        <w:t>paid-up</w:t>
      </w:r>
      <w:r w:rsidRPr="00904DB3">
        <w:rPr>
          <w:rFonts w:ascii="Verdana" w:hAnsi="Verdana"/>
          <w:i w:val="0"/>
          <w:sz w:val="18"/>
          <w:szCs w:val="18"/>
        </w:rPr>
        <w:t xml:space="preserve"> shares of no par value and shall at any time be equal to the total net assets of the Company as defined in Article 2</w:t>
      </w:r>
      <w:r w:rsidR="000C78E7">
        <w:rPr>
          <w:rFonts w:ascii="Verdana" w:hAnsi="Verdana"/>
          <w:i w:val="0"/>
          <w:sz w:val="18"/>
          <w:szCs w:val="18"/>
        </w:rPr>
        <w:t>3</w:t>
      </w:r>
      <w:r w:rsidRPr="00904DB3">
        <w:rPr>
          <w:rFonts w:ascii="Verdana" w:hAnsi="Verdana"/>
          <w:i w:val="0"/>
          <w:sz w:val="18"/>
          <w:szCs w:val="18"/>
        </w:rPr>
        <w:t xml:space="preserve"> hereof.</w:t>
      </w:r>
      <w:r w:rsidR="000B3F48" w:rsidRPr="00904DB3">
        <w:rPr>
          <w:rFonts w:ascii="Verdana" w:hAnsi="Verdana"/>
          <w:i w:val="0"/>
          <w:sz w:val="18"/>
          <w:szCs w:val="18"/>
        </w:rPr>
        <w:t xml:space="preserve"> </w:t>
      </w:r>
      <w:r w:rsidR="00EE6832" w:rsidRPr="00904DB3">
        <w:rPr>
          <w:rFonts w:ascii="Verdana" w:hAnsi="Verdana"/>
          <w:i w:val="0"/>
          <w:sz w:val="18"/>
          <w:szCs w:val="18"/>
        </w:rPr>
        <w:t xml:space="preserve">The minimum capital of the Company shall be the equivalent in </w:t>
      </w:r>
      <w:r w:rsidR="00EE6832" w:rsidRPr="00904DB3">
        <w:rPr>
          <w:rFonts w:ascii="Verdana" w:hAnsi="Verdana"/>
          <w:i w:val="0"/>
          <w:sz w:val="18"/>
          <w:szCs w:val="18"/>
          <w:highlight w:val="cyan"/>
        </w:rPr>
        <w:t>[ISO Cur</w:t>
      </w:r>
      <w:r w:rsidR="00422897" w:rsidRPr="00904DB3">
        <w:rPr>
          <w:rFonts w:ascii="Verdana" w:hAnsi="Verdana"/>
          <w:i w:val="0"/>
          <w:sz w:val="18"/>
          <w:szCs w:val="18"/>
          <w:highlight w:val="cyan"/>
        </w:rPr>
        <w:t>r</w:t>
      </w:r>
      <w:r w:rsidR="00EE6832" w:rsidRPr="00904DB3">
        <w:rPr>
          <w:rFonts w:ascii="Verdana" w:hAnsi="Verdana"/>
          <w:i w:val="0"/>
          <w:sz w:val="18"/>
          <w:szCs w:val="18"/>
          <w:highlight w:val="cyan"/>
        </w:rPr>
        <w:t>ency Code</w:t>
      </w:r>
      <w:r w:rsidR="00803597" w:rsidRPr="00904DB3">
        <w:rPr>
          <w:rFonts w:ascii="Verdana" w:hAnsi="Verdana"/>
          <w:i w:val="0"/>
          <w:sz w:val="18"/>
          <w:szCs w:val="18"/>
          <w:highlight w:val="cyan"/>
        </w:rPr>
        <w:t>]</w:t>
      </w:r>
      <w:r w:rsidR="00EE6832" w:rsidRPr="00904DB3">
        <w:rPr>
          <w:rFonts w:ascii="Verdana" w:hAnsi="Verdana"/>
          <w:i w:val="0"/>
          <w:sz w:val="18"/>
          <w:szCs w:val="18"/>
        </w:rPr>
        <w:t xml:space="preserve"> of one million two hundred fifty thousand Euro (EUR 1,250,000) and must be reached within six months following the date of the registration of the Company in Luxembourg on the official list of collective investment undertakings,</w:t>
      </w:r>
      <w:r w:rsidR="00756BEC" w:rsidRPr="00904DB3">
        <w:rPr>
          <w:rFonts w:ascii="Verdana" w:hAnsi="Verdana"/>
          <w:i w:val="0"/>
          <w:sz w:val="18"/>
          <w:szCs w:val="18"/>
        </w:rPr>
        <w:t xml:space="preserve"> </w:t>
      </w:r>
      <w:r w:rsidR="00EE6832" w:rsidRPr="00904DB3">
        <w:rPr>
          <w:rFonts w:ascii="Verdana" w:hAnsi="Verdana"/>
          <w:i w:val="0"/>
          <w:sz w:val="18"/>
          <w:szCs w:val="18"/>
        </w:rPr>
        <w:t>and thereafter may not be less than this amount or any other minimum amount foreseen by any applicable law.</w:t>
      </w:r>
    </w:p>
    <w:p w14:paraId="2F17EA89" w14:textId="5ECEBAE8" w:rsidR="00175CFB" w:rsidRPr="00904DB3" w:rsidRDefault="00175CFB" w:rsidP="00175CFB">
      <w:pPr>
        <w:ind w:left="0"/>
        <w:rPr>
          <w:rFonts w:ascii="Verdana" w:hAnsi="Verdana"/>
          <w:i w:val="0"/>
          <w:sz w:val="18"/>
          <w:szCs w:val="18"/>
        </w:rPr>
      </w:pPr>
      <w:r w:rsidRPr="000C3B71">
        <w:rPr>
          <w:rFonts w:asciiTheme="minorHAnsi" w:hAnsiTheme="minorHAnsi"/>
          <w:i w:val="0"/>
          <w:sz w:val="18"/>
          <w:szCs w:val="18"/>
        </w:rPr>
        <w:t xml:space="preserve">The Company is incorporated with an initial share capital </w:t>
      </w:r>
      <w:r w:rsidR="00D579A6" w:rsidRPr="000C3B71">
        <w:rPr>
          <w:rFonts w:asciiTheme="minorHAnsi" w:hAnsiTheme="minorHAnsi"/>
          <w:i w:val="0"/>
          <w:sz w:val="18"/>
          <w:szCs w:val="18"/>
        </w:rPr>
        <w:t xml:space="preserve">in </w:t>
      </w:r>
      <w:r w:rsidR="00D579A6" w:rsidRPr="000C3B71">
        <w:rPr>
          <w:rFonts w:asciiTheme="minorHAnsi" w:hAnsiTheme="minorHAnsi"/>
          <w:i w:val="0"/>
          <w:sz w:val="18"/>
          <w:szCs w:val="18"/>
          <w:highlight w:val="cyan"/>
        </w:rPr>
        <w:t xml:space="preserve">ISO Currency Code </w:t>
      </w:r>
      <w:r w:rsidR="00EF7D21" w:rsidRPr="000C3B71">
        <w:rPr>
          <w:rFonts w:asciiTheme="minorHAnsi" w:hAnsiTheme="minorHAnsi"/>
          <w:i w:val="0"/>
          <w:sz w:val="18"/>
          <w:szCs w:val="18"/>
          <w:highlight w:val="cyan"/>
        </w:rPr>
        <w:t xml:space="preserve">of </w:t>
      </w:r>
      <w:r w:rsidR="00D579A6" w:rsidRPr="000C3B71">
        <w:rPr>
          <w:rFonts w:asciiTheme="minorHAnsi" w:hAnsiTheme="minorHAnsi"/>
          <w:i w:val="0"/>
          <w:sz w:val="18"/>
          <w:szCs w:val="18"/>
          <w:highlight w:val="cyan"/>
        </w:rPr>
        <w:t xml:space="preserve">an amount of </w:t>
      </w:r>
      <w:r w:rsidR="00D34182" w:rsidRPr="000C3B71">
        <w:rPr>
          <w:rFonts w:asciiTheme="minorHAnsi" w:hAnsiTheme="minorHAnsi"/>
          <w:i w:val="0"/>
          <w:sz w:val="18"/>
          <w:szCs w:val="18"/>
          <w:highlight w:val="cyan"/>
        </w:rPr>
        <w:t xml:space="preserve">thirty </w:t>
      </w:r>
      <w:r w:rsidR="0030133D" w:rsidRPr="0030133D">
        <w:rPr>
          <w:rFonts w:asciiTheme="minorHAnsi" w:hAnsiTheme="minorHAnsi"/>
          <w:i w:val="0"/>
          <w:sz w:val="18"/>
          <w:szCs w:val="18"/>
          <w:highlight w:val="cyan"/>
        </w:rPr>
        <w:t>thousand</w:t>
      </w:r>
      <w:r w:rsidR="002155F5" w:rsidRPr="000C3B71">
        <w:rPr>
          <w:rFonts w:asciiTheme="minorHAnsi" w:hAnsiTheme="minorHAnsi"/>
          <w:i w:val="0"/>
          <w:sz w:val="18"/>
          <w:szCs w:val="18"/>
          <w:highlight w:val="cyan"/>
        </w:rPr>
        <w:t xml:space="preserve"> </w:t>
      </w:r>
      <w:r w:rsidR="00D579A6" w:rsidRPr="000C3B71">
        <w:rPr>
          <w:rFonts w:asciiTheme="minorHAnsi" w:hAnsiTheme="minorHAnsi"/>
          <w:i w:val="0"/>
          <w:sz w:val="18"/>
          <w:szCs w:val="18"/>
          <w:highlight w:val="cyan"/>
        </w:rPr>
        <w:t>if ISO Currency EUR o</w:t>
      </w:r>
      <w:r w:rsidR="00D34182" w:rsidRPr="000C3B71">
        <w:rPr>
          <w:rFonts w:asciiTheme="minorHAnsi" w:hAnsiTheme="minorHAnsi"/>
          <w:i w:val="0"/>
          <w:sz w:val="18"/>
          <w:szCs w:val="18"/>
          <w:highlight w:val="cyan"/>
        </w:rPr>
        <w:t xml:space="preserve">r </w:t>
      </w:r>
      <w:r w:rsidR="00D579A6" w:rsidRPr="000C3B71">
        <w:rPr>
          <w:rFonts w:asciiTheme="minorHAnsi" w:hAnsiTheme="minorHAnsi"/>
          <w:i w:val="0"/>
          <w:sz w:val="18"/>
          <w:szCs w:val="18"/>
          <w:highlight w:val="cyan"/>
        </w:rPr>
        <w:t>of an amount equivalent to EUR 30.000 if ISO Currency Code not EUR,</w:t>
      </w:r>
      <w:r w:rsidR="00D579A6" w:rsidRPr="000C3B71">
        <w:rPr>
          <w:rFonts w:asciiTheme="minorHAnsi" w:hAnsiTheme="minorHAnsi"/>
          <w:i w:val="0"/>
          <w:sz w:val="18"/>
          <w:szCs w:val="18"/>
        </w:rPr>
        <w:t xml:space="preserve"> </w:t>
      </w:r>
      <w:r w:rsidR="005F32C0" w:rsidRPr="000C3B71">
        <w:rPr>
          <w:rFonts w:asciiTheme="minorHAnsi" w:hAnsiTheme="minorHAnsi"/>
          <w:i w:val="0"/>
          <w:sz w:val="18"/>
          <w:szCs w:val="18"/>
        </w:rPr>
        <w:t xml:space="preserve">represented </w:t>
      </w:r>
      <w:r w:rsidRPr="000C3B71">
        <w:rPr>
          <w:rFonts w:asciiTheme="minorHAnsi" w:hAnsiTheme="minorHAnsi"/>
          <w:i w:val="0"/>
          <w:sz w:val="18"/>
          <w:szCs w:val="18"/>
        </w:rPr>
        <w:t>by [number] shares of no par value</w:t>
      </w:r>
      <w:r w:rsidR="0086095D" w:rsidRPr="000C3B71">
        <w:rPr>
          <w:rFonts w:asciiTheme="minorHAnsi" w:hAnsiTheme="minorHAnsi"/>
          <w:i w:val="0"/>
          <w:sz w:val="18"/>
          <w:szCs w:val="18"/>
        </w:rPr>
        <w:t xml:space="preserve">. </w:t>
      </w:r>
    </w:p>
    <w:p w14:paraId="523EF9F0" w14:textId="4530148F" w:rsidR="00211017" w:rsidRPr="00904DB3" w:rsidRDefault="00211017" w:rsidP="000B42A3">
      <w:pPr>
        <w:ind w:left="0"/>
        <w:rPr>
          <w:rFonts w:asciiTheme="minorHAnsi" w:hAnsiTheme="minorHAnsi"/>
          <w:i w:val="0"/>
          <w:sz w:val="18"/>
          <w:szCs w:val="18"/>
        </w:rPr>
      </w:pPr>
      <w:r w:rsidRPr="00904DB3">
        <w:rPr>
          <w:rFonts w:asciiTheme="minorHAnsi" w:hAnsiTheme="minorHAnsi"/>
          <w:i w:val="0"/>
          <w:sz w:val="18"/>
          <w:szCs w:val="18"/>
        </w:rPr>
        <w:t xml:space="preserve">For the purpose of determining the capital of the Company, the net assets attributable to each Sub-Fund shall, if not expressed in </w:t>
      </w:r>
      <w:r w:rsidRPr="00904DB3">
        <w:rPr>
          <w:rFonts w:asciiTheme="minorHAnsi" w:hAnsiTheme="minorHAnsi"/>
          <w:i w:val="0"/>
          <w:sz w:val="18"/>
          <w:szCs w:val="18"/>
          <w:highlight w:val="cyan"/>
        </w:rPr>
        <w:t>[ISO Currency Code</w:t>
      </w:r>
      <w:r w:rsidR="00D579A6" w:rsidRPr="00904DB3">
        <w:rPr>
          <w:rFonts w:asciiTheme="minorHAnsi" w:hAnsiTheme="minorHAnsi"/>
          <w:i w:val="0"/>
          <w:sz w:val="18"/>
          <w:szCs w:val="18"/>
          <w:highlight w:val="cyan"/>
        </w:rPr>
        <w:t xml:space="preserve"> of initial share capital</w:t>
      </w:r>
      <w:r w:rsidRPr="00904DB3">
        <w:rPr>
          <w:rFonts w:asciiTheme="minorHAnsi" w:hAnsiTheme="minorHAnsi"/>
          <w:i w:val="0"/>
          <w:sz w:val="18"/>
          <w:szCs w:val="18"/>
          <w:highlight w:val="cyan"/>
        </w:rPr>
        <w:t>]</w:t>
      </w:r>
      <w:r w:rsidRPr="00904DB3">
        <w:rPr>
          <w:rFonts w:asciiTheme="minorHAnsi" w:hAnsiTheme="minorHAnsi"/>
          <w:i w:val="0"/>
          <w:sz w:val="18"/>
          <w:szCs w:val="18"/>
        </w:rPr>
        <w:t xml:space="preserve">, be converted into </w:t>
      </w:r>
      <w:r w:rsidRPr="00904DB3">
        <w:rPr>
          <w:rFonts w:asciiTheme="minorHAnsi" w:hAnsiTheme="minorHAnsi"/>
          <w:i w:val="0"/>
          <w:sz w:val="18"/>
          <w:szCs w:val="18"/>
          <w:highlight w:val="cyan"/>
        </w:rPr>
        <w:t>[ISO Currency Code</w:t>
      </w:r>
      <w:r w:rsidR="00D579A6" w:rsidRPr="00904DB3">
        <w:rPr>
          <w:rFonts w:asciiTheme="minorHAnsi" w:hAnsiTheme="minorHAnsi"/>
          <w:i w:val="0"/>
          <w:sz w:val="18"/>
          <w:szCs w:val="18"/>
          <w:highlight w:val="cyan"/>
        </w:rPr>
        <w:t xml:space="preserve"> of initial share capital</w:t>
      </w:r>
      <w:r w:rsidRPr="00904DB3">
        <w:rPr>
          <w:rFonts w:asciiTheme="minorHAnsi" w:hAnsiTheme="minorHAnsi"/>
          <w:i w:val="0"/>
          <w:sz w:val="18"/>
          <w:szCs w:val="18"/>
          <w:highlight w:val="cyan"/>
        </w:rPr>
        <w:t>]</w:t>
      </w:r>
      <w:r w:rsidRPr="00904DB3">
        <w:rPr>
          <w:rFonts w:asciiTheme="minorHAnsi" w:hAnsiTheme="minorHAnsi"/>
          <w:i w:val="0"/>
          <w:sz w:val="18"/>
          <w:szCs w:val="18"/>
        </w:rPr>
        <w:t xml:space="preserve"> and the capital shall be the total of the net assets of all the Sub-Funds. The consolidated capital of the Company is expressed in </w:t>
      </w:r>
      <w:r w:rsidRPr="00904DB3">
        <w:rPr>
          <w:rFonts w:asciiTheme="minorHAnsi" w:hAnsiTheme="minorHAnsi"/>
          <w:i w:val="0"/>
          <w:sz w:val="18"/>
          <w:szCs w:val="18"/>
          <w:highlight w:val="cyan"/>
        </w:rPr>
        <w:t>[ISO Currency Code</w:t>
      </w:r>
      <w:r w:rsidR="00D579A6" w:rsidRPr="00904DB3">
        <w:rPr>
          <w:rFonts w:asciiTheme="minorHAnsi" w:hAnsiTheme="minorHAnsi"/>
          <w:i w:val="0"/>
          <w:sz w:val="18"/>
          <w:szCs w:val="18"/>
          <w:highlight w:val="cyan"/>
        </w:rPr>
        <w:t xml:space="preserve"> of initial share capital</w:t>
      </w:r>
      <w:r w:rsidRPr="00904DB3">
        <w:rPr>
          <w:rFonts w:asciiTheme="minorHAnsi" w:hAnsiTheme="minorHAnsi"/>
          <w:i w:val="0"/>
          <w:sz w:val="18"/>
          <w:szCs w:val="18"/>
          <w:highlight w:val="cyan"/>
        </w:rPr>
        <w:t>]</w:t>
      </w:r>
      <w:r w:rsidRPr="00904DB3">
        <w:rPr>
          <w:rFonts w:asciiTheme="minorHAnsi" w:hAnsiTheme="minorHAnsi"/>
          <w:i w:val="0"/>
          <w:sz w:val="18"/>
          <w:szCs w:val="18"/>
        </w:rPr>
        <w:t>.</w:t>
      </w:r>
    </w:p>
    <w:p w14:paraId="6A8BF757" w14:textId="59A07EBC" w:rsidR="00211017" w:rsidRPr="00904DB3" w:rsidRDefault="00211017" w:rsidP="000B42A3">
      <w:pPr>
        <w:ind w:left="0"/>
        <w:rPr>
          <w:rFonts w:ascii="Verdana" w:hAnsi="Verdana"/>
          <w:b/>
          <w:i w:val="0"/>
          <w:sz w:val="18"/>
          <w:szCs w:val="18"/>
        </w:rPr>
      </w:pPr>
      <w:r w:rsidRPr="00904DB3">
        <w:rPr>
          <w:rFonts w:ascii="Verdana" w:hAnsi="Verdana"/>
          <w:b/>
          <w:i w:val="0"/>
          <w:sz w:val="18"/>
          <w:szCs w:val="18"/>
        </w:rPr>
        <w:t>Article 6 – Sub-Funds and Classes</w:t>
      </w:r>
    </w:p>
    <w:p w14:paraId="240927B6" w14:textId="2BC51E3F" w:rsidR="00780B1F" w:rsidRPr="00904DB3" w:rsidRDefault="00780B1F" w:rsidP="000B42A3">
      <w:pPr>
        <w:ind w:left="0"/>
        <w:rPr>
          <w:rFonts w:ascii="Verdana" w:hAnsi="Verdana"/>
          <w:i w:val="0"/>
          <w:sz w:val="18"/>
          <w:szCs w:val="18"/>
        </w:rPr>
      </w:pPr>
      <w:r w:rsidRPr="00904DB3">
        <w:rPr>
          <w:rFonts w:ascii="Verdana" w:hAnsi="Verdana"/>
          <w:i w:val="0"/>
          <w:sz w:val="18"/>
          <w:szCs w:val="18"/>
        </w:rPr>
        <w:t>The Board of Directors may create at any moment additional sub-funds (</w:t>
      </w:r>
      <w:r w:rsidR="00C10EF8" w:rsidRPr="00904DB3">
        <w:rPr>
          <w:rFonts w:ascii="Verdana" w:hAnsi="Verdana"/>
          <w:i w:val="0"/>
          <w:sz w:val="18"/>
          <w:szCs w:val="18"/>
        </w:rPr>
        <w:t>"</w:t>
      </w:r>
      <w:r w:rsidRPr="00904DB3">
        <w:rPr>
          <w:rFonts w:ascii="Verdana" w:hAnsi="Verdana"/>
          <w:i w:val="0"/>
          <w:sz w:val="18"/>
          <w:szCs w:val="18"/>
        </w:rPr>
        <w:t>Sub-Fund</w:t>
      </w:r>
      <w:r w:rsidR="00C10EF8" w:rsidRPr="00904DB3">
        <w:rPr>
          <w:rFonts w:ascii="Verdana" w:hAnsi="Verdana"/>
          <w:i w:val="0"/>
          <w:sz w:val="18"/>
          <w:szCs w:val="18"/>
        </w:rPr>
        <w:t>"</w:t>
      </w:r>
      <w:r w:rsidR="000C78E7">
        <w:rPr>
          <w:rFonts w:ascii="Verdana" w:hAnsi="Verdana"/>
          <w:i w:val="0"/>
          <w:sz w:val="18"/>
          <w:szCs w:val="18"/>
        </w:rPr>
        <w:t xml:space="preserve"> or “Sub-Funds”</w:t>
      </w:r>
      <w:r w:rsidRPr="00904DB3">
        <w:rPr>
          <w:rFonts w:ascii="Verdana" w:hAnsi="Verdana"/>
          <w:i w:val="0"/>
          <w:sz w:val="18"/>
          <w:szCs w:val="18"/>
        </w:rPr>
        <w:t>), provided that the rights and duties of the shareholders of the existing Sub-Funds will not be modified by such creation.</w:t>
      </w:r>
      <w:r w:rsidR="00EE6832" w:rsidRPr="00904DB3">
        <w:rPr>
          <w:rFonts w:ascii="Verdana" w:hAnsi="Verdana"/>
          <w:i w:val="0"/>
          <w:sz w:val="18"/>
          <w:szCs w:val="18"/>
        </w:rPr>
        <w:t xml:space="preserve"> </w:t>
      </w:r>
      <w:r w:rsidRPr="00904DB3">
        <w:rPr>
          <w:rFonts w:ascii="Verdana" w:hAnsi="Verdana"/>
          <w:i w:val="0"/>
          <w:sz w:val="18"/>
          <w:szCs w:val="18"/>
        </w:rPr>
        <w:t>Further, the shares of each Sub-Fund may, as the Board of Directors shall so determine, be issued in several classes of shares</w:t>
      </w:r>
      <w:r w:rsidR="00211017" w:rsidRPr="00904DB3">
        <w:rPr>
          <w:rFonts w:ascii="Verdana" w:hAnsi="Verdana"/>
          <w:i w:val="0"/>
          <w:sz w:val="18"/>
          <w:szCs w:val="18"/>
        </w:rPr>
        <w:t xml:space="preserve"> ("Class</w:t>
      </w:r>
      <w:r w:rsidR="00C1454A" w:rsidRPr="00904DB3">
        <w:rPr>
          <w:rFonts w:ascii="Verdana" w:hAnsi="Verdana"/>
          <w:i w:val="0"/>
          <w:sz w:val="18"/>
          <w:szCs w:val="18"/>
        </w:rPr>
        <w:t>” or “Classes</w:t>
      </w:r>
      <w:r w:rsidR="00211017" w:rsidRPr="00904DB3">
        <w:rPr>
          <w:rFonts w:ascii="Verdana" w:hAnsi="Verdana"/>
          <w:i w:val="0"/>
          <w:sz w:val="18"/>
          <w:szCs w:val="18"/>
        </w:rPr>
        <w:t>")</w:t>
      </w:r>
      <w:r w:rsidR="00D75C36" w:rsidRPr="00904DB3">
        <w:rPr>
          <w:rFonts w:ascii="Verdana" w:hAnsi="Verdana"/>
          <w:i w:val="0"/>
          <w:sz w:val="18"/>
          <w:szCs w:val="18"/>
        </w:rPr>
        <w:t xml:space="preserve">. </w:t>
      </w:r>
      <w:r w:rsidRPr="00904DB3">
        <w:rPr>
          <w:rFonts w:ascii="Verdana" w:hAnsi="Verdana"/>
          <w:i w:val="0"/>
          <w:sz w:val="18"/>
          <w:szCs w:val="18"/>
        </w:rPr>
        <w:t xml:space="preserve">The Board of Directors decides </w:t>
      </w:r>
      <w:r w:rsidR="000D5F8A">
        <w:rPr>
          <w:rFonts w:ascii="Verdana" w:hAnsi="Verdana"/>
          <w:i w:val="0"/>
          <w:sz w:val="18"/>
          <w:szCs w:val="18"/>
        </w:rPr>
        <w:t xml:space="preserve">when and the manner in which </w:t>
      </w:r>
      <w:r w:rsidRPr="00904DB3">
        <w:rPr>
          <w:rFonts w:ascii="Verdana" w:hAnsi="Verdana"/>
          <w:i w:val="0"/>
          <w:sz w:val="18"/>
          <w:szCs w:val="18"/>
        </w:rPr>
        <w:t xml:space="preserve">a Class </w:t>
      </w:r>
      <w:r w:rsidR="00D41FC0">
        <w:rPr>
          <w:rFonts w:ascii="Verdana" w:hAnsi="Verdana"/>
          <w:i w:val="0"/>
          <w:sz w:val="18"/>
          <w:szCs w:val="18"/>
        </w:rPr>
        <w:t>is</w:t>
      </w:r>
      <w:r w:rsidR="00D41FC0" w:rsidRPr="00904DB3">
        <w:rPr>
          <w:rFonts w:ascii="Verdana" w:hAnsi="Verdana"/>
          <w:i w:val="0"/>
          <w:sz w:val="18"/>
          <w:szCs w:val="18"/>
        </w:rPr>
        <w:t xml:space="preserve"> </w:t>
      </w:r>
      <w:r w:rsidRPr="00904DB3">
        <w:rPr>
          <w:rFonts w:ascii="Verdana" w:hAnsi="Verdana"/>
          <w:i w:val="0"/>
          <w:sz w:val="18"/>
          <w:szCs w:val="18"/>
        </w:rPr>
        <w:t>sold publicly.</w:t>
      </w:r>
    </w:p>
    <w:p w14:paraId="761A3A5B" w14:textId="44393306" w:rsidR="009E65C9" w:rsidRPr="007F5FC0" w:rsidRDefault="009E65C9" w:rsidP="000B42A3">
      <w:pPr>
        <w:ind w:left="0"/>
        <w:rPr>
          <w:rFonts w:ascii="Verdana" w:hAnsi="Verdana"/>
          <w:i w:val="0"/>
          <w:sz w:val="18"/>
          <w:szCs w:val="18"/>
        </w:rPr>
      </w:pPr>
      <w:r w:rsidRPr="00904DB3">
        <w:rPr>
          <w:rFonts w:ascii="Verdana" w:hAnsi="Verdana"/>
          <w:i w:val="0"/>
          <w:sz w:val="18"/>
          <w:szCs w:val="18"/>
        </w:rPr>
        <w:lastRenderedPageBreak/>
        <w:t xml:space="preserve">The shares may, as the Board of Directors shall determine, be of different </w:t>
      </w:r>
      <w:r w:rsidR="00184D74" w:rsidRPr="00904DB3">
        <w:rPr>
          <w:rFonts w:ascii="Verdana" w:hAnsi="Verdana"/>
          <w:i w:val="0"/>
          <w:sz w:val="18"/>
          <w:szCs w:val="18"/>
        </w:rPr>
        <w:t xml:space="preserve">Classes </w:t>
      </w:r>
      <w:r w:rsidRPr="00904DB3">
        <w:rPr>
          <w:rFonts w:ascii="Verdana" w:hAnsi="Verdana"/>
          <w:i w:val="0"/>
          <w:sz w:val="18"/>
          <w:szCs w:val="18"/>
        </w:rPr>
        <w:t>and the proceeds of the issue of each Class shall be invested pursuant to Article 3 hereof in transferable securities</w:t>
      </w:r>
      <w:r w:rsidR="003660A4" w:rsidRPr="00904DB3">
        <w:rPr>
          <w:rFonts w:ascii="Verdana" w:hAnsi="Verdana"/>
          <w:i w:val="0"/>
          <w:sz w:val="18"/>
          <w:szCs w:val="18"/>
        </w:rPr>
        <w:t>, money market instruments</w:t>
      </w:r>
      <w:r w:rsidRPr="00904DB3">
        <w:rPr>
          <w:rFonts w:ascii="Verdana" w:hAnsi="Verdana"/>
          <w:i w:val="0"/>
          <w:sz w:val="18"/>
          <w:szCs w:val="18"/>
        </w:rPr>
        <w:t xml:space="preserve"> or other assets corresponding to such geographical areas, industrial sectors or monetary zones or such specific types of securities as the Board of Directors shall from time to time determine in respect of each </w:t>
      </w:r>
      <w:r w:rsidRPr="007F5FC0">
        <w:rPr>
          <w:rFonts w:ascii="Verdana" w:hAnsi="Verdana"/>
          <w:i w:val="0"/>
          <w:sz w:val="18"/>
          <w:szCs w:val="18"/>
        </w:rPr>
        <w:t>Class</w:t>
      </w:r>
      <w:r w:rsidR="00211017" w:rsidRPr="007F5FC0">
        <w:rPr>
          <w:rFonts w:ascii="Verdana" w:hAnsi="Verdana"/>
          <w:i w:val="0"/>
          <w:sz w:val="18"/>
          <w:szCs w:val="18"/>
        </w:rPr>
        <w:t xml:space="preserve">, in accordance with the investment policy of the Sub-Fund to which </w:t>
      </w:r>
      <w:r w:rsidR="009E1234" w:rsidRPr="007F5FC0">
        <w:rPr>
          <w:rFonts w:ascii="Verdana" w:hAnsi="Verdana"/>
          <w:i w:val="0"/>
          <w:sz w:val="18"/>
          <w:szCs w:val="18"/>
        </w:rPr>
        <w:t xml:space="preserve">they </w:t>
      </w:r>
      <w:r w:rsidR="0014586D" w:rsidRPr="007F5FC0">
        <w:rPr>
          <w:rFonts w:ascii="Verdana" w:hAnsi="Verdana"/>
          <w:i w:val="0"/>
          <w:sz w:val="18"/>
          <w:szCs w:val="18"/>
        </w:rPr>
        <w:t>re</w:t>
      </w:r>
      <w:r w:rsidR="00211017" w:rsidRPr="007F5FC0">
        <w:rPr>
          <w:rFonts w:ascii="Verdana" w:hAnsi="Verdana"/>
          <w:i w:val="0"/>
          <w:sz w:val="18"/>
          <w:szCs w:val="18"/>
        </w:rPr>
        <w:t>late</w:t>
      </w:r>
      <w:r w:rsidRPr="007F5FC0">
        <w:rPr>
          <w:rFonts w:ascii="Verdana" w:hAnsi="Verdana"/>
          <w:i w:val="0"/>
          <w:sz w:val="18"/>
          <w:szCs w:val="18"/>
        </w:rPr>
        <w:t>.</w:t>
      </w:r>
    </w:p>
    <w:p w14:paraId="6FB42C2C" w14:textId="49B7D8E3" w:rsidR="009E65C9" w:rsidRPr="007F5FC0" w:rsidRDefault="009E65C9" w:rsidP="000B42A3">
      <w:pPr>
        <w:ind w:left="0"/>
        <w:rPr>
          <w:rFonts w:ascii="Verdana" w:hAnsi="Verdana"/>
          <w:i w:val="0"/>
          <w:sz w:val="18"/>
          <w:szCs w:val="18"/>
        </w:rPr>
      </w:pPr>
      <w:r w:rsidRPr="007F5FC0">
        <w:rPr>
          <w:rFonts w:ascii="Verdana" w:hAnsi="Verdana"/>
          <w:i w:val="0"/>
          <w:sz w:val="18"/>
          <w:szCs w:val="18"/>
        </w:rPr>
        <w:t xml:space="preserve">The Board of Directors is authorised to issue further fully paid shares at any time for cash or, subject to the conditions of the </w:t>
      </w:r>
      <w:r w:rsidR="00D669B9" w:rsidRPr="007F5FC0">
        <w:rPr>
          <w:rFonts w:ascii="Verdana" w:hAnsi="Verdana"/>
          <w:i w:val="0"/>
          <w:sz w:val="18"/>
          <w:szCs w:val="18"/>
        </w:rPr>
        <w:t>2010 L</w:t>
      </w:r>
      <w:r w:rsidRPr="007F5FC0">
        <w:rPr>
          <w:rFonts w:ascii="Verdana" w:hAnsi="Verdana"/>
          <w:i w:val="0"/>
          <w:sz w:val="18"/>
          <w:szCs w:val="18"/>
        </w:rPr>
        <w:t>aw</w:t>
      </w:r>
      <w:r w:rsidR="0016188D" w:rsidRPr="007F5FC0">
        <w:rPr>
          <w:rFonts w:ascii="Verdana" w:hAnsi="Verdana"/>
          <w:i w:val="0"/>
          <w:sz w:val="18"/>
          <w:szCs w:val="18"/>
        </w:rPr>
        <w:t xml:space="preserve"> and the prospectus</w:t>
      </w:r>
      <w:r w:rsidR="00211017" w:rsidRPr="007F5FC0">
        <w:rPr>
          <w:rFonts w:ascii="Verdana" w:hAnsi="Verdana"/>
          <w:i w:val="0"/>
          <w:sz w:val="18"/>
          <w:szCs w:val="18"/>
        </w:rPr>
        <w:t xml:space="preserve"> of the Company ("Prospectus")</w:t>
      </w:r>
      <w:r w:rsidRPr="007F5FC0">
        <w:rPr>
          <w:rFonts w:ascii="Verdana" w:hAnsi="Verdana"/>
          <w:i w:val="0"/>
          <w:sz w:val="18"/>
          <w:szCs w:val="18"/>
        </w:rPr>
        <w:t>, contribution in kind of securities and other assets in accordance with Article</w:t>
      </w:r>
      <w:r w:rsidR="000C78E7">
        <w:rPr>
          <w:rFonts w:ascii="Verdana" w:hAnsi="Verdana"/>
          <w:i w:val="0"/>
          <w:sz w:val="18"/>
          <w:szCs w:val="18"/>
        </w:rPr>
        <w:t>s</w:t>
      </w:r>
      <w:r w:rsidRPr="007F5FC0">
        <w:rPr>
          <w:rFonts w:ascii="Verdana" w:hAnsi="Verdana"/>
          <w:i w:val="0"/>
          <w:sz w:val="18"/>
          <w:szCs w:val="18"/>
        </w:rPr>
        <w:t xml:space="preserve"> </w:t>
      </w:r>
      <w:r w:rsidR="000C78E7">
        <w:rPr>
          <w:rFonts w:ascii="Verdana" w:hAnsi="Verdana"/>
          <w:i w:val="0"/>
          <w:sz w:val="18"/>
          <w:szCs w:val="18"/>
        </w:rPr>
        <w:t xml:space="preserve">22 and </w:t>
      </w:r>
      <w:r w:rsidRPr="007F5FC0">
        <w:rPr>
          <w:rFonts w:ascii="Verdana" w:hAnsi="Verdana"/>
          <w:i w:val="0"/>
          <w:sz w:val="18"/>
          <w:szCs w:val="18"/>
        </w:rPr>
        <w:t>2</w:t>
      </w:r>
      <w:r w:rsidR="000C78E7">
        <w:rPr>
          <w:rFonts w:ascii="Verdana" w:hAnsi="Verdana"/>
          <w:i w:val="0"/>
          <w:sz w:val="18"/>
          <w:szCs w:val="18"/>
        </w:rPr>
        <w:t>3</w:t>
      </w:r>
      <w:r w:rsidRPr="007F5FC0">
        <w:rPr>
          <w:rFonts w:ascii="Verdana" w:hAnsi="Verdana"/>
          <w:i w:val="0"/>
          <w:sz w:val="18"/>
          <w:szCs w:val="18"/>
        </w:rPr>
        <w:t xml:space="preserve"> hereof at</w:t>
      </w:r>
      <w:r w:rsidR="00211017" w:rsidRPr="007F5FC0">
        <w:rPr>
          <w:rFonts w:ascii="Verdana" w:hAnsi="Verdana"/>
          <w:i w:val="0"/>
          <w:sz w:val="18"/>
          <w:szCs w:val="18"/>
        </w:rPr>
        <w:t xml:space="preserve"> (</w:t>
      </w:r>
      <w:proofErr w:type="spellStart"/>
      <w:r w:rsidR="00211017" w:rsidRPr="007F5FC0">
        <w:rPr>
          <w:rFonts w:ascii="Verdana" w:hAnsi="Verdana"/>
          <w:i w:val="0"/>
          <w:sz w:val="18"/>
          <w:szCs w:val="18"/>
        </w:rPr>
        <w:t>i</w:t>
      </w:r>
      <w:proofErr w:type="spellEnd"/>
      <w:r w:rsidR="00211017" w:rsidRPr="007F5FC0">
        <w:rPr>
          <w:rFonts w:ascii="Verdana" w:hAnsi="Verdana"/>
          <w:i w:val="0"/>
          <w:sz w:val="18"/>
          <w:szCs w:val="18"/>
        </w:rPr>
        <w:t>)</w:t>
      </w:r>
      <w:r w:rsidRPr="007F5FC0">
        <w:rPr>
          <w:rFonts w:ascii="Verdana" w:hAnsi="Verdana"/>
          <w:i w:val="0"/>
          <w:sz w:val="18"/>
          <w:szCs w:val="18"/>
        </w:rPr>
        <w:t xml:space="preserve"> a price </w:t>
      </w:r>
      <w:r w:rsidR="00BA7516" w:rsidRPr="007F5FC0">
        <w:rPr>
          <w:rFonts w:ascii="Verdana" w:hAnsi="Verdana"/>
          <w:i w:val="0"/>
          <w:sz w:val="18"/>
          <w:szCs w:val="18"/>
        </w:rPr>
        <w:t xml:space="preserve">determined at its sole discretion during the initial subscription period and (ii) thereafter at a price </w:t>
      </w:r>
      <w:r w:rsidRPr="007F5FC0">
        <w:rPr>
          <w:rFonts w:ascii="Verdana" w:hAnsi="Verdana"/>
          <w:i w:val="0"/>
          <w:sz w:val="18"/>
          <w:szCs w:val="18"/>
        </w:rPr>
        <w:t xml:space="preserve">based on the respective </w:t>
      </w:r>
      <w:r w:rsidR="00107382" w:rsidRPr="007F5FC0">
        <w:rPr>
          <w:rFonts w:ascii="Verdana" w:hAnsi="Verdana"/>
          <w:i w:val="0"/>
          <w:sz w:val="18"/>
          <w:szCs w:val="18"/>
        </w:rPr>
        <w:t xml:space="preserve">net asset value </w:t>
      </w:r>
      <w:r w:rsidRPr="007F5FC0">
        <w:rPr>
          <w:rFonts w:ascii="Verdana" w:hAnsi="Verdana"/>
          <w:i w:val="0"/>
          <w:sz w:val="18"/>
          <w:szCs w:val="18"/>
        </w:rPr>
        <w:t xml:space="preserve">per share determined in accordance </w:t>
      </w:r>
      <w:r w:rsidR="000A70F6" w:rsidRPr="007F5FC0">
        <w:rPr>
          <w:rFonts w:ascii="Verdana" w:hAnsi="Verdana"/>
          <w:i w:val="0"/>
          <w:sz w:val="18"/>
          <w:szCs w:val="18"/>
        </w:rPr>
        <w:t xml:space="preserve">with </w:t>
      </w:r>
      <w:r w:rsidRPr="007F5FC0">
        <w:rPr>
          <w:rFonts w:ascii="Verdana" w:hAnsi="Verdana"/>
          <w:i w:val="0"/>
          <w:sz w:val="18"/>
          <w:szCs w:val="18"/>
        </w:rPr>
        <w:t>Article</w:t>
      </w:r>
      <w:r w:rsidR="001D53D1">
        <w:rPr>
          <w:rFonts w:ascii="Verdana" w:hAnsi="Verdana"/>
          <w:i w:val="0"/>
          <w:sz w:val="18"/>
          <w:szCs w:val="18"/>
        </w:rPr>
        <w:t>s</w:t>
      </w:r>
      <w:r w:rsidRPr="007F5FC0">
        <w:rPr>
          <w:rFonts w:ascii="Verdana" w:hAnsi="Verdana"/>
          <w:i w:val="0"/>
          <w:sz w:val="18"/>
          <w:szCs w:val="18"/>
        </w:rPr>
        <w:t xml:space="preserve"> </w:t>
      </w:r>
      <w:r w:rsidR="001D53D1">
        <w:rPr>
          <w:rFonts w:ascii="Verdana" w:hAnsi="Verdana"/>
          <w:i w:val="0"/>
          <w:sz w:val="18"/>
          <w:szCs w:val="18"/>
        </w:rPr>
        <w:t xml:space="preserve">22 and </w:t>
      </w:r>
      <w:r w:rsidRPr="007F5FC0">
        <w:rPr>
          <w:rFonts w:ascii="Verdana" w:hAnsi="Verdana"/>
          <w:i w:val="0"/>
          <w:sz w:val="18"/>
          <w:szCs w:val="18"/>
        </w:rPr>
        <w:t>2</w:t>
      </w:r>
      <w:r w:rsidR="00FB6CFA" w:rsidRPr="007F5FC0">
        <w:rPr>
          <w:rFonts w:ascii="Verdana" w:hAnsi="Verdana"/>
          <w:i w:val="0"/>
          <w:sz w:val="18"/>
          <w:szCs w:val="18"/>
        </w:rPr>
        <w:t>3</w:t>
      </w:r>
      <w:r w:rsidRPr="007F5FC0">
        <w:rPr>
          <w:rFonts w:ascii="Verdana" w:hAnsi="Verdana"/>
          <w:i w:val="0"/>
          <w:sz w:val="18"/>
          <w:szCs w:val="18"/>
        </w:rPr>
        <w:t xml:space="preserve"> hereof without reserving to the existing shareholder</w:t>
      </w:r>
      <w:r w:rsidR="00BA7516" w:rsidRPr="007F5FC0">
        <w:rPr>
          <w:rFonts w:ascii="Verdana" w:hAnsi="Verdana"/>
          <w:i w:val="0"/>
          <w:sz w:val="18"/>
          <w:szCs w:val="18"/>
        </w:rPr>
        <w:t>s</w:t>
      </w:r>
      <w:r w:rsidRPr="007F5FC0">
        <w:rPr>
          <w:rFonts w:ascii="Verdana" w:hAnsi="Verdana"/>
          <w:i w:val="0"/>
          <w:sz w:val="18"/>
          <w:szCs w:val="18"/>
        </w:rPr>
        <w:t xml:space="preserve"> a preferential right to subscribe for the additional share</w:t>
      </w:r>
      <w:r w:rsidR="00BA7516" w:rsidRPr="007F5FC0">
        <w:rPr>
          <w:rFonts w:ascii="Verdana" w:hAnsi="Verdana"/>
          <w:i w:val="0"/>
          <w:sz w:val="18"/>
          <w:szCs w:val="18"/>
        </w:rPr>
        <w:t>s</w:t>
      </w:r>
      <w:r w:rsidRPr="007F5FC0">
        <w:rPr>
          <w:rFonts w:ascii="Verdana" w:hAnsi="Verdana"/>
          <w:i w:val="0"/>
          <w:sz w:val="18"/>
          <w:szCs w:val="18"/>
        </w:rPr>
        <w:t xml:space="preserve"> to be issued.</w:t>
      </w:r>
    </w:p>
    <w:p w14:paraId="6E0F814D" w14:textId="09B9D945" w:rsidR="009E65C9" w:rsidRPr="007F5FC0" w:rsidRDefault="009E65C9" w:rsidP="000B42A3">
      <w:pPr>
        <w:ind w:left="0"/>
        <w:rPr>
          <w:rFonts w:ascii="Verdana" w:hAnsi="Verdana"/>
          <w:i w:val="0"/>
          <w:sz w:val="18"/>
          <w:szCs w:val="18"/>
        </w:rPr>
      </w:pPr>
      <w:r w:rsidRPr="007F5FC0">
        <w:rPr>
          <w:rFonts w:ascii="Verdana" w:hAnsi="Verdana"/>
          <w:i w:val="0"/>
          <w:sz w:val="18"/>
          <w:szCs w:val="18"/>
        </w:rPr>
        <w:t>The Board of Directors may delegate to any authorised person, the duty of accepting subscriptions and of delivering and receiving payment for such new shares.</w:t>
      </w:r>
    </w:p>
    <w:p w14:paraId="3AC7FCE4" w14:textId="39D0CF95" w:rsidR="009E65C9" w:rsidRPr="007F5FC0" w:rsidRDefault="00D75C36" w:rsidP="000B42A3">
      <w:pPr>
        <w:ind w:left="0"/>
        <w:rPr>
          <w:rFonts w:ascii="Verdana" w:hAnsi="Verdana"/>
          <w:b/>
          <w:i w:val="0"/>
          <w:sz w:val="18"/>
          <w:szCs w:val="18"/>
        </w:rPr>
      </w:pPr>
      <w:r w:rsidRPr="007F5FC0">
        <w:rPr>
          <w:rFonts w:ascii="Verdana" w:hAnsi="Verdana"/>
          <w:b/>
          <w:i w:val="0"/>
          <w:sz w:val="18"/>
          <w:szCs w:val="18"/>
        </w:rPr>
        <w:t>Article</w:t>
      </w:r>
      <w:r w:rsidR="009E65C9" w:rsidRPr="007F5FC0">
        <w:rPr>
          <w:rFonts w:ascii="Verdana" w:hAnsi="Verdana"/>
          <w:b/>
          <w:i w:val="0"/>
          <w:sz w:val="18"/>
          <w:szCs w:val="18"/>
        </w:rPr>
        <w:t xml:space="preserve"> </w:t>
      </w:r>
      <w:r w:rsidR="00BA7516" w:rsidRPr="007F5FC0">
        <w:rPr>
          <w:rFonts w:ascii="Verdana" w:hAnsi="Verdana"/>
          <w:b/>
          <w:i w:val="0"/>
          <w:sz w:val="18"/>
          <w:szCs w:val="18"/>
        </w:rPr>
        <w:t>7</w:t>
      </w:r>
      <w:r w:rsidR="00803597" w:rsidRPr="007F5FC0">
        <w:rPr>
          <w:rFonts w:ascii="Verdana" w:hAnsi="Verdana"/>
          <w:b/>
          <w:i w:val="0"/>
          <w:sz w:val="18"/>
          <w:szCs w:val="18"/>
        </w:rPr>
        <w:t xml:space="preserve"> </w:t>
      </w:r>
      <w:r w:rsidR="009E65C9" w:rsidRPr="007F5FC0">
        <w:rPr>
          <w:rFonts w:ascii="Verdana" w:hAnsi="Verdana"/>
          <w:b/>
          <w:i w:val="0"/>
          <w:sz w:val="18"/>
          <w:szCs w:val="18"/>
        </w:rPr>
        <w:t xml:space="preserve">- Shares </w:t>
      </w:r>
    </w:p>
    <w:p w14:paraId="32F9FA10" w14:textId="64E095B8" w:rsidR="009E65C9" w:rsidRPr="007F5FC0" w:rsidRDefault="00DF5A95" w:rsidP="000B42A3">
      <w:pPr>
        <w:ind w:left="0"/>
        <w:rPr>
          <w:rFonts w:ascii="Verdana" w:hAnsi="Verdana"/>
          <w:i w:val="0"/>
          <w:sz w:val="18"/>
          <w:szCs w:val="18"/>
        </w:rPr>
      </w:pPr>
      <w:r w:rsidRPr="007F5FC0">
        <w:rPr>
          <w:rFonts w:ascii="Verdana" w:hAnsi="Verdana"/>
          <w:i w:val="0"/>
          <w:sz w:val="18"/>
          <w:szCs w:val="18"/>
        </w:rPr>
        <w:t>T</w:t>
      </w:r>
      <w:r w:rsidR="009E65C9" w:rsidRPr="007F5FC0">
        <w:rPr>
          <w:rFonts w:ascii="Verdana" w:hAnsi="Verdana"/>
          <w:i w:val="0"/>
          <w:sz w:val="18"/>
          <w:szCs w:val="18"/>
        </w:rPr>
        <w:t>he Company will issue shares in registered form only.</w:t>
      </w:r>
    </w:p>
    <w:p w14:paraId="3AFAF734" w14:textId="2EFC954D" w:rsidR="00B3119B" w:rsidRPr="00904DB3" w:rsidRDefault="009E65C9" w:rsidP="000B42A3">
      <w:pPr>
        <w:ind w:left="0"/>
        <w:rPr>
          <w:rFonts w:ascii="Verdana" w:hAnsi="Verdana"/>
          <w:i w:val="0"/>
          <w:sz w:val="18"/>
          <w:szCs w:val="18"/>
        </w:rPr>
      </w:pPr>
      <w:r w:rsidRPr="007F5FC0">
        <w:rPr>
          <w:rFonts w:ascii="Verdana" w:hAnsi="Verdana"/>
          <w:i w:val="0"/>
          <w:sz w:val="18"/>
          <w:szCs w:val="18"/>
        </w:rPr>
        <w:t>Ownership of shares is evidenced by the entry</w:t>
      </w:r>
      <w:r w:rsidR="00D92B54" w:rsidRPr="007F5FC0">
        <w:rPr>
          <w:rFonts w:ascii="Verdana" w:hAnsi="Verdana"/>
          <w:i w:val="0"/>
          <w:sz w:val="18"/>
          <w:szCs w:val="18"/>
        </w:rPr>
        <w:t xml:space="preserve"> of the shareholder's name</w:t>
      </w:r>
      <w:r w:rsidRPr="007F5FC0">
        <w:rPr>
          <w:rFonts w:ascii="Verdana" w:hAnsi="Verdana"/>
          <w:i w:val="0"/>
          <w:sz w:val="18"/>
          <w:szCs w:val="18"/>
        </w:rPr>
        <w:t xml:space="preserve"> in the register of shareholders of the Company </w:t>
      </w:r>
      <w:r w:rsidR="00277866" w:rsidRPr="007F5FC0">
        <w:rPr>
          <w:rFonts w:ascii="Verdana" w:hAnsi="Verdana"/>
          <w:i w:val="0"/>
          <w:sz w:val="18"/>
          <w:szCs w:val="18"/>
        </w:rPr>
        <w:t>(</w:t>
      </w:r>
      <w:r w:rsidR="000A70F6" w:rsidRPr="007F5FC0">
        <w:rPr>
          <w:rFonts w:ascii="Verdana" w:hAnsi="Verdana"/>
          <w:i w:val="0"/>
          <w:sz w:val="18"/>
          <w:szCs w:val="18"/>
        </w:rPr>
        <w:t xml:space="preserve">the </w:t>
      </w:r>
      <w:r w:rsidR="00D75C36" w:rsidRPr="007F5FC0">
        <w:rPr>
          <w:rFonts w:ascii="Verdana" w:hAnsi="Verdana"/>
          <w:i w:val="0"/>
          <w:sz w:val="18"/>
          <w:szCs w:val="18"/>
        </w:rPr>
        <w:t>"</w:t>
      </w:r>
      <w:r w:rsidRPr="007F5FC0">
        <w:rPr>
          <w:rFonts w:ascii="Verdana" w:hAnsi="Verdana"/>
          <w:i w:val="0"/>
          <w:sz w:val="18"/>
          <w:szCs w:val="18"/>
        </w:rPr>
        <w:t>Register of Shareholders</w:t>
      </w:r>
      <w:r w:rsidR="00D75C36" w:rsidRPr="007F5FC0">
        <w:rPr>
          <w:rFonts w:ascii="Verdana" w:hAnsi="Verdana"/>
          <w:i w:val="0"/>
          <w:sz w:val="18"/>
          <w:szCs w:val="18"/>
        </w:rPr>
        <w:t>")</w:t>
      </w:r>
      <w:r w:rsidR="00D92B54" w:rsidRPr="007F5FC0">
        <w:rPr>
          <w:rFonts w:ascii="Verdana" w:hAnsi="Verdana"/>
          <w:i w:val="0"/>
          <w:sz w:val="18"/>
          <w:szCs w:val="18"/>
        </w:rPr>
        <w:t>.</w:t>
      </w:r>
    </w:p>
    <w:p w14:paraId="7C440ED6" w14:textId="4722B669" w:rsidR="00EE6832" w:rsidRPr="00904DB3" w:rsidRDefault="009E65C9" w:rsidP="000B42A3">
      <w:pPr>
        <w:ind w:left="0"/>
        <w:rPr>
          <w:rFonts w:ascii="Verdana" w:hAnsi="Verdana"/>
          <w:i w:val="0"/>
          <w:sz w:val="18"/>
          <w:szCs w:val="18"/>
        </w:rPr>
      </w:pPr>
      <w:r w:rsidRPr="00904DB3">
        <w:rPr>
          <w:rFonts w:ascii="Verdana" w:hAnsi="Verdana"/>
          <w:i w:val="0"/>
          <w:sz w:val="18"/>
          <w:szCs w:val="18"/>
        </w:rPr>
        <w:t>Shares may be allotted only upon acceptance of the subscription and after receipt of the purchase price. The subscriber will, without delay, upon acceptance of the subscription and receipt of the purchase price by the Company, receive title to the shares purchased by him and obtain delivery of confirmation of his shareholding in registered form.</w:t>
      </w:r>
      <w:r w:rsidR="00CD51E1" w:rsidRPr="00904DB3">
        <w:rPr>
          <w:rFonts w:ascii="Verdana" w:hAnsi="Verdana"/>
          <w:i w:val="0"/>
          <w:sz w:val="18"/>
          <w:szCs w:val="18"/>
        </w:rPr>
        <w:t xml:space="preserve"> </w:t>
      </w:r>
      <w:r w:rsidRPr="00904DB3">
        <w:rPr>
          <w:rFonts w:ascii="Verdana" w:hAnsi="Verdana"/>
          <w:i w:val="0"/>
          <w:sz w:val="18"/>
          <w:szCs w:val="18"/>
        </w:rPr>
        <w:t xml:space="preserve">If it is decided to pay a dividend, it is paid to shareholders entitled thereto </w:t>
      </w:r>
      <w:r w:rsidR="00302925" w:rsidRPr="00904DB3">
        <w:rPr>
          <w:rFonts w:ascii="Verdana" w:hAnsi="Verdana"/>
          <w:i w:val="0"/>
          <w:sz w:val="18"/>
          <w:szCs w:val="18"/>
        </w:rPr>
        <w:t xml:space="preserve">according to payment details </w:t>
      </w:r>
      <w:r w:rsidR="00451CA9" w:rsidRPr="00904DB3">
        <w:rPr>
          <w:rFonts w:ascii="Verdana" w:hAnsi="Verdana"/>
          <w:i w:val="0"/>
          <w:sz w:val="18"/>
          <w:szCs w:val="18"/>
        </w:rPr>
        <w:t>given to the Company</w:t>
      </w:r>
      <w:r w:rsidRPr="00904DB3">
        <w:rPr>
          <w:rFonts w:ascii="Verdana" w:hAnsi="Verdana"/>
          <w:i w:val="0"/>
          <w:sz w:val="18"/>
          <w:szCs w:val="18"/>
        </w:rPr>
        <w:t>.</w:t>
      </w:r>
    </w:p>
    <w:p w14:paraId="77497448" w14:textId="12B59D9A"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All issued shares of the Company shall be registered in the Register of Shareholders which shall be kept by the Company or by one or more persons designated therefore by the Company and such Register </w:t>
      </w:r>
      <w:r w:rsidR="00026544" w:rsidRPr="00904DB3">
        <w:rPr>
          <w:rFonts w:ascii="Verdana" w:hAnsi="Verdana"/>
          <w:i w:val="0"/>
          <w:sz w:val="18"/>
          <w:szCs w:val="18"/>
        </w:rPr>
        <w:t xml:space="preserve">of Shareholders </w:t>
      </w:r>
      <w:r w:rsidRPr="00904DB3">
        <w:rPr>
          <w:rFonts w:ascii="Verdana" w:hAnsi="Verdana"/>
          <w:i w:val="0"/>
          <w:sz w:val="18"/>
          <w:szCs w:val="18"/>
        </w:rPr>
        <w:t>shall contain the name of each holder of shares, his residence or elected domicile, email address (for those shareholders</w:t>
      </w:r>
      <w:r w:rsidR="00842BF0" w:rsidRPr="00904DB3">
        <w:rPr>
          <w:rFonts w:ascii="Verdana" w:hAnsi="Verdana"/>
          <w:i w:val="0"/>
          <w:sz w:val="18"/>
          <w:szCs w:val="18"/>
        </w:rPr>
        <w:t xml:space="preserve"> </w:t>
      </w:r>
      <w:r w:rsidRPr="00904DB3">
        <w:rPr>
          <w:rFonts w:ascii="Verdana" w:hAnsi="Verdana"/>
          <w:i w:val="0"/>
          <w:sz w:val="18"/>
          <w:szCs w:val="18"/>
        </w:rPr>
        <w:t>having accepted notifications by email as form of notice), the number of shares held by him and the amount paid in on each such share. Every transfer of a share shall be entered in the Register of Shareholders.</w:t>
      </w:r>
    </w:p>
    <w:p w14:paraId="57FEEFC8" w14:textId="2AF87621" w:rsidR="009E65C9" w:rsidRPr="007F5FC0" w:rsidRDefault="009E65C9" w:rsidP="000B42A3">
      <w:pPr>
        <w:ind w:left="0"/>
        <w:rPr>
          <w:rFonts w:ascii="Verdana" w:hAnsi="Verdana"/>
          <w:i w:val="0"/>
          <w:sz w:val="18"/>
          <w:szCs w:val="18"/>
        </w:rPr>
      </w:pPr>
      <w:r w:rsidRPr="007F5FC0">
        <w:rPr>
          <w:rFonts w:ascii="Verdana" w:hAnsi="Verdana"/>
          <w:i w:val="0"/>
          <w:sz w:val="18"/>
          <w:szCs w:val="18"/>
        </w:rPr>
        <w:t xml:space="preserve">Transfer of shares shall be </w:t>
      </w:r>
      <w:r w:rsidR="00D92B54" w:rsidRPr="007F5FC0">
        <w:rPr>
          <w:rFonts w:ascii="Verdana" w:hAnsi="Verdana"/>
          <w:i w:val="0"/>
          <w:sz w:val="18"/>
          <w:szCs w:val="18"/>
        </w:rPr>
        <w:t xml:space="preserve">notified to the Company </w:t>
      </w:r>
      <w:r w:rsidRPr="007F5FC0">
        <w:rPr>
          <w:rFonts w:ascii="Verdana" w:hAnsi="Verdana"/>
          <w:i w:val="0"/>
          <w:sz w:val="18"/>
          <w:szCs w:val="18"/>
        </w:rPr>
        <w:t>by written declaration of transfer to be registered in the Register of Shareholders, dated and signed by the transferor and the transferee, or by persons holding suitable powers of attorney to act therefore</w:t>
      </w:r>
      <w:r w:rsidR="00D92B54" w:rsidRPr="007F5FC0">
        <w:rPr>
          <w:rFonts w:ascii="Verdana" w:hAnsi="Verdana"/>
          <w:i w:val="0"/>
          <w:sz w:val="18"/>
          <w:szCs w:val="18"/>
        </w:rPr>
        <w:t xml:space="preserve"> and will be registered in the Register of Shareholders only upon acceptance of the Company after receipt of all information and documents it deems necessary</w:t>
      </w:r>
      <w:r w:rsidRPr="007F5FC0">
        <w:rPr>
          <w:rFonts w:ascii="Verdana" w:hAnsi="Verdana"/>
          <w:i w:val="0"/>
          <w:sz w:val="18"/>
          <w:szCs w:val="18"/>
        </w:rPr>
        <w:t>.</w:t>
      </w:r>
    </w:p>
    <w:p w14:paraId="196A8B09" w14:textId="12D35C50" w:rsidR="009E65C9" w:rsidRPr="007F5FC0" w:rsidRDefault="009E65C9" w:rsidP="000B42A3">
      <w:pPr>
        <w:ind w:left="0"/>
        <w:rPr>
          <w:rFonts w:ascii="Verdana" w:hAnsi="Verdana"/>
          <w:i w:val="0"/>
          <w:sz w:val="18"/>
          <w:szCs w:val="18"/>
        </w:rPr>
      </w:pPr>
      <w:r w:rsidRPr="007F5FC0">
        <w:rPr>
          <w:rFonts w:ascii="Verdana" w:hAnsi="Verdana"/>
          <w:i w:val="0"/>
          <w:sz w:val="18"/>
          <w:szCs w:val="18"/>
        </w:rPr>
        <w:t xml:space="preserve">Every shareholder must </w:t>
      </w:r>
      <w:r w:rsidR="0090345C">
        <w:rPr>
          <w:rFonts w:ascii="Verdana" w:hAnsi="Verdana"/>
          <w:i w:val="0"/>
          <w:sz w:val="18"/>
          <w:szCs w:val="18"/>
        </w:rPr>
        <w:t xml:space="preserve">for the purposes of the identification of customers </w:t>
      </w:r>
      <w:r w:rsidRPr="007F5FC0">
        <w:rPr>
          <w:rFonts w:ascii="Verdana" w:hAnsi="Verdana"/>
          <w:i w:val="0"/>
          <w:sz w:val="18"/>
          <w:szCs w:val="18"/>
        </w:rPr>
        <w:t>provide the Company with</w:t>
      </w:r>
      <w:r w:rsidR="0090345C">
        <w:rPr>
          <w:rFonts w:ascii="Verdana" w:hAnsi="Verdana"/>
          <w:i w:val="0"/>
          <w:sz w:val="18"/>
          <w:szCs w:val="18"/>
        </w:rPr>
        <w:t xml:space="preserve"> a full postal address of the customer’s main residence</w:t>
      </w:r>
      <w:r w:rsidRPr="007F5FC0">
        <w:rPr>
          <w:rFonts w:ascii="Verdana" w:hAnsi="Verdana"/>
          <w:i w:val="0"/>
          <w:sz w:val="18"/>
          <w:szCs w:val="18"/>
        </w:rPr>
        <w:t xml:space="preserve"> and further contact details</w:t>
      </w:r>
      <w:r w:rsidR="00C122E9" w:rsidRPr="007F5FC0">
        <w:rPr>
          <w:rFonts w:ascii="Verdana" w:hAnsi="Verdana"/>
          <w:i w:val="0"/>
          <w:sz w:val="18"/>
          <w:szCs w:val="18"/>
        </w:rPr>
        <w:t>,</w:t>
      </w:r>
      <w:r w:rsidR="009137D2" w:rsidRPr="007F5FC0">
        <w:rPr>
          <w:rFonts w:ascii="Verdana" w:hAnsi="Verdana"/>
          <w:i w:val="0"/>
          <w:sz w:val="18"/>
          <w:szCs w:val="18"/>
        </w:rPr>
        <w:t xml:space="preserve"> </w:t>
      </w:r>
      <w:r w:rsidR="00C122E9" w:rsidRPr="007F5FC0">
        <w:rPr>
          <w:rFonts w:ascii="Verdana" w:hAnsi="Verdana"/>
          <w:i w:val="0"/>
          <w:sz w:val="18"/>
          <w:szCs w:val="18"/>
        </w:rPr>
        <w:t>payment details</w:t>
      </w:r>
      <w:r w:rsidRPr="007F5FC0">
        <w:rPr>
          <w:rFonts w:ascii="Verdana" w:hAnsi="Verdana"/>
          <w:i w:val="0"/>
          <w:sz w:val="18"/>
          <w:szCs w:val="18"/>
        </w:rPr>
        <w:t xml:space="preserve"> and information as determined by the Board of Directors</w:t>
      </w:r>
      <w:r w:rsidR="007E53BE" w:rsidRPr="007F5FC0">
        <w:rPr>
          <w:rFonts w:ascii="Verdana" w:hAnsi="Verdana"/>
          <w:i w:val="0"/>
          <w:sz w:val="18"/>
          <w:szCs w:val="18"/>
        </w:rPr>
        <w:t xml:space="preserve"> and the information must be kept accurate, complete and up to date</w:t>
      </w:r>
      <w:r w:rsidRPr="007F5FC0">
        <w:rPr>
          <w:rFonts w:ascii="Verdana" w:hAnsi="Verdana"/>
          <w:i w:val="0"/>
          <w:sz w:val="18"/>
          <w:szCs w:val="18"/>
        </w:rPr>
        <w:t xml:space="preserve">. Except for those shareholders who have individually accepted that all notices and announcements from the Company are sent to them by email or any other means of communication, all notices and announcements of the Company given to owners of shares shall be validly made at such address. </w:t>
      </w:r>
      <w:r w:rsidR="007E53BE" w:rsidRPr="007F5FC0">
        <w:rPr>
          <w:rFonts w:ascii="Verdana" w:hAnsi="Verdana"/>
          <w:i w:val="0"/>
          <w:sz w:val="18"/>
          <w:szCs w:val="18"/>
        </w:rPr>
        <w:t>No</w:t>
      </w:r>
      <w:r w:rsidR="00A62547" w:rsidRPr="007F5FC0">
        <w:rPr>
          <w:rFonts w:ascii="Verdana" w:hAnsi="Verdana"/>
          <w:i w:val="0"/>
          <w:sz w:val="18"/>
          <w:szCs w:val="18"/>
        </w:rPr>
        <w:t>tw</w:t>
      </w:r>
      <w:r w:rsidR="007E53BE" w:rsidRPr="007F5FC0">
        <w:rPr>
          <w:rFonts w:ascii="Verdana" w:hAnsi="Verdana"/>
          <w:i w:val="0"/>
          <w:sz w:val="18"/>
          <w:szCs w:val="18"/>
        </w:rPr>
        <w:t xml:space="preserve">ithstanding applicable </w:t>
      </w:r>
      <w:r w:rsidR="009217A2" w:rsidRPr="007F5FC0">
        <w:rPr>
          <w:rFonts w:ascii="Verdana" w:hAnsi="Verdana"/>
          <w:i w:val="0"/>
          <w:sz w:val="18"/>
          <w:szCs w:val="18"/>
        </w:rPr>
        <w:t>anti money laundering</w:t>
      </w:r>
      <w:r w:rsidR="00A62547" w:rsidRPr="007F5FC0">
        <w:rPr>
          <w:rFonts w:ascii="Verdana" w:hAnsi="Verdana"/>
          <w:i w:val="0"/>
          <w:sz w:val="18"/>
          <w:szCs w:val="18"/>
        </w:rPr>
        <w:t>/</w:t>
      </w:r>
      <w:r w:rsidR="009217A2" w:rsidRPr="007F5FC0">
        <w:rPr>
          <w:rFonts w:ascii="Verdana" w:hAnsi="Verdana"/>
          <w:i w:val="0"/>
          <w:sz w:val="18"/>
          <w:szCs w:val="18"/>
        </w:rPr>
        <w:t xml:space="preserve">know your customer </w:t>
      </w:r>
      <w:r w:rsidR="00A62547" w:rsidRPr="007F5FC0">
        <w:rPr>
          <w:rFonts w:ascii="Verdana" w:hAnsi="Verdana"/>
          <w:i w:val="0"/>
          <w:sz w:val="18"/>
          <w:szCs w:val="18"/>
        </w:rPr>
        <w:t>legal and regulatory obligations, i</w:t>
      </w:r>
      <w:r w:rsidRPr="007F5FC0">
        <w:rPr>
          <w:rFonts w:ascii="Verdana" w:hAnsi="Verdana"/>
          <w:i w:val="0"/>
          <w:sz w:val="18"/>
          <w:szCs w:val="18"/>
        </w:rPr>
        <w:t xml:space="preserve">n the event that a shareholder does not provide </w:t>
      </w:r>
      <w:r w:rsidR="00B146F2" w:rsidRPr="007F5FC0">
        <w:rPr>
          <w:rFonts w:ascii="Verdana" w:hAnsi="Verdana"/>
          <w:i w:val="0"/>
          <w:sz w:val="18"/>
          <w:szCs w:val="18"/>
        </w:rPr>
        <w:t xml:space="preserve">or keep up to date </w:t>
      </w:r>
      <w:r w:rsidRPr="007F5FC0">
        <w:rPr>
          <w:rFonts w:ascii="Verdana" w:hAnsi="Verdana"/>
          <w:i w:val="0"/>
          <w:sz w:val="18"/>
          <w:szCs w:val="18"/>
        </w:rPr>
        <w:t>such an address, the Company may permit a notice to this effect to be entered in the Register of Shareholders and the shareholder’s address will be deemed to be at the registered office of the Company, or at such other address as may be so entered by the Company from time to time, until another address shall be provided to the Company by such shareholder. The shareholder may, at any time, change his address as entered in the Register of Shareholders by means of a written notification to the Company at its registered office, or at such other address as may be set by the Company from time to time.</w:t>
      </w:r>
    </w:p>
    <w:p w14:paraId="2764884D" w14:textId="77777777" w:rsidR="009E65C9" w:rsidRPr="007F5FC0" w:rsidRDefault="009E65C9" w:rsidP="000B42A3">
      <w:pPr>
        <w:ind w:left="0"/>
        <w:rPr>
          <w:rFonts w:ascii="Verdana" w:hAnsi="Verdana"/>
          <w:i w:val="0"/>
          <w:sz w:val="18"/>
          <w:szCs w:val="18"/>
        </w:rPr>
      </w:pPr>
      <w:r w:rsidRPr="007F5FC0">
        <w:rPr>
          <w:rFonts w:ascii="Verdana" w:hAnsi="Verdana"/>
          <w:i w:val="0"/>
          <w:sz w:val="18"/>
          <w:szCs w:val="18"/>
        </w:rPr>
        <w:t>If payment made by any subscriber results in the entitlement to a fraction of a share, the subscriber shall not be entitled to vote in respect of such fraction, but shall, to the extent the Company shall determine as to, the calculation of fractions, be entitled to dividends and other distributions on a pro rata basis.</w:t>
      </w:r>
    </w:p>
    <w:p w14:paraId="387B7EF7" w14:textId="4A987756" w:rsidR="004C36EE" w:rsidRPr="007F5FC0" w:rsidRDefault="009E65C9" w:rsidP="000B42A3">
      <w:pPr>
        <w:ind w:left="0" w:firstLine="0"/>
        <w:rPr>
          <w:rFonts w:asciiTheme="minorHAnsi" w:hAnsiTheme="minorHAnsi"/>
          <w:i w:val="0"/>
          <w:sz w:val="18"/>
          <w:szCs w:val="18"/>
        </w:rPr>
      </w:pPr>
      <w:r w:rsidRPr="007F5FC0">
        <w:rPr>
          <w:rFonts w:ascii="Verdana" w:hAnsi="Verdana"/>
          <w:i w:val="0"/>
          <w:sz w:val="18"/>
          <w:szCs w:val="18"/>
        </w:rPr>
        <w:t>In the event of joint ownership or bare ownership and usufruct</w:t>
      </w:r>
      <w:r w:rsidR="00051DA6" w:rsidRPr="007F5FC0">
        <w:rPr>
          <w:rFonts w:ascii="Verdana" w:hAnsi="Verdana"/>
          <w:i w:val="0"/>
          <w:sz w:val="18"/>
          <w:szCs w:val="18"/>
        </w:rPr>
        <w:t xml:space="preserve"> of one share or a smaller denomination</w:t>
      </w:r>
      <w:r w:rsidR="004F24E8" w:rsidRPr="007F5FC0">
        <w:rPr>
          <w:rFonts w:ascii="Verdana" w:hAnsi="Verdana"/>
          <w:i w:val="0"/>
          <w:sz w:val="18"/>
          <w:szCs w:val="18"/>
        </w:rPr>
        <w:t xml:space="preserve"> of one share</w:t>
      </w:r>
      <w:r w:rsidRPr="007F5FC0">
        <w:rPr>
          <w:rFonts w:ascii="Verdana" w:hAnsi="Verdana"/>
          <w:i w:val="0"/>
          <w:sz w:val="18"/>
          <w:szCs w:val="18"/>
        </w:rPr>
        <w:t>, the Company will recognise</w:t>
      </w:r>
      <w:r w:rsidR="004F24E8" w:rsidRPr="007F5FC0">
        <w:rPr>
          <w:rFonts w:ascii="Verdana" w:hAnsi="Verdana"/>
          <w:i w:val="0"/>
          <w:sz w:val="18"/>
          <w:szCs w:val="18"/>
        </w:rPr>
        <w:t xml:space="preserve"> the rights attaching thereto</w:t>
      </w:r>
      <w:r w:rsidRPr="007F5FC0">
        <w:rPr>
          <w:rFonts w:ascii="Verdana" w:hAnsi="Verdana"/>
          <w:i w:val="0"/>
          <w:sz w:val="18"/>
          <w:szCs w:val="18"/>
        </w:rPr>
        <w:t xml:space="preserve">, only one </w:t>
      </w:r>
      <w:r w:rsidR="004C36EE" w:rsidRPr="007F5FC0">
        <w:rPr>
          <w:rFonts w:asciiTheme="minorHAnsi" w:hAnsiTheme="minorHAnsi"/>
          <w:i w:val="0"/>
          <w:sz w:val="18"/>
          <w:szCs w:val="18"/>
        </w:rPr>
        <w:t xml:space="preserve">person </w:t>
      </w:r>
      <w:r w:rsidR="004F24E8" w:rsidRPr="007F5FC0">
        <w:rPr>
          <w:rFonts w:asciiTheme="minorHAnsi" w:hAnsiTheme="minorHAnsi"/>
          <w:i w:val="0"/>
          <w:sz w:val="18"/>
          <w:szCs w:val="18"/>
        </w:rPr>
        <w:t xml:space="preserve">is </w:t>
      </w:r>
      <w:r w:rsidR="004C36EE" w:rsidRPr="007F5FC0">
        <w:rPr>
          <w:rFonts w:asciiTheme="minorHAnsi" w:hAnsiTheme="minorHAnsi"/>
          <w:i w:val="0"/>
          <w:sz w:val="18"/>
          <w:szCs w:val="18"/>
        </w:rPr>
        <w:t xml:space="preserve">designated as being the owner, vis-à-vis the Company, of the said share in the Company or smaller denomination. All other issues or transactions may be done by each of the owners in respect of all owners. Joint owners have the right to information and documents as provided </w:t>
      </w:r>
      <w:r w:rsidR="0014586D" w:rsidRPr="007F5FC0">
        <w:rPr>
          <w:rFonts w:asciiTheme="minorHAnsi" w:hAnsiTheme="minorHAnsi"/>
          <w:i w:val="0"/>
          <w:sz w:val="18"/>
          <w:szCs w:val="18"/>
        </w:rPr>
        <w:t xml:space="preserve">in </w:t>
      </w:r>
      <w:r w:rsidR="009E1234" w:rsidRPr="007F5FC0">
        <w:rPr>
          <w:rFonts w:asciiTheme="minorHAnsi" w:hAnsiTheme="minorHAnsi"/>
          <w:i w:val="0"/>
          <w:sz w:val="18"/>
          <w:szCs w:val="18"/>
        </w:rPr>
        <w:t>1915 Law</w:t>
      </w:r>
      <w:r w:rsidR="004C36EE" w:rsidRPr="007F5FC0">
        <w:rPr>
          <w:rFonts w:asciiTheme="minorHAnsi" w:hAnsiTheme="minorHAnsi"/>
          <w:i w:val="0"/>
          <w:sz w:val="18"/>
          <w:szCs w:val="18"/>
        </w:rPr>
        <w:t xml:space="preserve">. </w:t>
      </w:r>
    </w:p>
    <w:p w14:paraId="30077B86" w14:textId="77F105C0" w:rsidR="00534DA4" w:rsidRPr="00904DB3" w:rsidRDefault="00534DA4" w:rsidP="000B42A3">
      <w:pPr>
        <w:ind w:left="0"/>
        <w:rPr>
          <w:rFonts w:ascii="Verdana" w:hAnsi="Verdana" w:cs="Calibri"/>
          <w:i w:val="0"/>
          <w:iCs w:val="0"/>
          <w:sz w:val="18"/>
          <w:szCs w:val="18"/>
          <w:lang w:val="en-US"/>
        </w:rPr>
      </w:pPr>
      <w:r w:rsidRPr="007F5FC0">
        <w:rPr>
          <w:rFonts w:ascii="Verdana" w:hAnsi="Verdana"/>
          <w:i w:val="0"/>
          <w:iCs w:val="0"/>
          <w:sz w:val="18"/>
          <w:szCs w:val="18"/>
          <w:lang w:val="en-US"/>
        </w:rPr>
        <w:lastRenderedPageBreak/>
        <w:t xml:space="preserve">The Board of Directors may at its discretion, to the extent permitted by law, decide to issue, in addition to shares in registered form, shares in dematerialised form (under the conditions provided for by </w:t>
      </w:r>
      <w:r w:rsidR="00D41FC0">
        <w:rPr>
          <w:rFonts w:ascii="Verdana" w:hAnsi="Verdana"/>
          <w:i w:val="0"/>
          <w:iCs w:val="0"/>
          <w:sz w:val="18"/>
          <w:szCs w:val="18"/>
          <w:lang w:val="en-US"/>
        </w:rPr>
        <w:t>the L</w:t>
      </w:r>
      <w:r w:rsidRPr="007F5FC0">
        <w:rPr>
          <w:rFonts w:ascii="Verdana" w:hAnsi="Verdana"/>
          <w:i w:val="0"/>
          <w:iCs w:val="0"/>
          <w:sz w:val="18"/>
          <w:szCs w:val="18"/>
          <w:lang w:val="en-US"/>
        </w:rPr>
        <w:t xml:space="preserve">aw of 6 April 2013 relating to </w:t>
      </w:r>
      <w:r w:rsidR="00E011FA" w:rsidRPr="007F5FC0">
        <w:rPr>
          <w:rFonts w:ascii="Verdana" w:hAnsi="Verdana"/>
          <w:i w:val="0"/>
          <w:iCs w:val="0"/>
          <w:sz w:val="18"/>
          <w:szCs w:val="18"/>
          <w:lang w:val="en-US"/>
        </w:rPr>
        <w:t>demateriali</w:t>
      </w:r>
      <w:r w:rsidR="00E011FA">
        <w:rPr>
          <w:rFonts w:ascii="Verdana" w:hAnsi="Verdana"/>
          <w:i w:val="0"/>
          <w:iCs w:val="0"/>
          <w:sz w:val="18"/>
          <w:szCs w:val="18"/>
          <w:lang w:val="en-US"/>
        </w:rPr>
        <w:t>s</w:t>
      </w:r>
      <w:r w:rsidR="00E011FA" w:rsidRPr="007F5FC0">
        <w:rPr>
          <w:rFonts w:ascii="Verdana" w:hAnsi="Verdana"/>
          <w:i w:val="0"/>
          <w:iCs w:val="0"/>
          <w:sz w:val="18"/>
          <w:szCs w:val="18"/>
          <w:lang w:val="en-US"/>
        </w:rPr>
        <w:t xml:space="preserve">ed </w:t>
      </w:r>
      <w:r w:rsidRPr="007F5FC0">
        <w:rPr>
          <w:rFonts w:ascii="Verdana" w:hAnsi="Verdana"/>
          <w:i w:val="0"/>
          <w:iCs w:val="0"/>
          <w:sz w:val="18"/>
          <w:szCs w:val="18"/>
          <w:lang w:val="en-US"/>
        </w:rPr>
        <w:t>securities</w:t>
      </w:r>
      <w:r w:rsidR="00D92B54" w:rsidRPr="007F5FC0">
        <w:rPr>
          <w:rFonts w:ascii="Verdana" w:hAnsi="Verdana"/>
          <w:i w:val="0"/>
          <w:iCs w:val="0"/>
          <w:sz w:val="18"/>
          <w:szCs w:val="18"/>
          <w:lang w:val="en-US"/>
        </w:rPr>
        <w:t>, as amended</w:t>
      </w:r>
      <w:r w:rsidRPr="007F5FC0">
        <w:rPr>
          <w:rFonts w:ascii="Verdana" w:hAnsi="Verdana"/>
          <w:i w:val="0"/>
          <w:iCs w:val="0"/>
          <w:sz w:val="18"/>
          <w:szCs w:val="18"/>
          <w:lang w:val="en-US"/>
        </w:rPr>
        <w:t>) and</w:t>
      </w:r>
      <w:r w:rsidRPr="00904DB3">
        <w:rPr>
          <w:rFonts w:ascii="Verdana" w:hAnsi="Verdana"/>
          <w:i w:val="0"/>
          <w:iCs w:val="0"/>
          <w:sz w:val="18"/>
          <w:szCs w:val="18"/>
          <w:lang w:val="en-US"/>
        </w:rPr>
        <w:t xml:space="preserve"> shares taking the form of global share certificates deposited with a securities settlement system (the "Global Shares Certificates").</w:t>
      </w:r>
    </w:p>
    <w:p w14:paraId="3C6BE521" w14:textId="48777E31" w:rsidR="00842BF0" w:rsidRPr="00904DB3" w:rsidRDefault="00302925" w:rsidP="000B42A3">
      <w:pPr>
        <w:ind w:left="0"/>
        <w:rPr>
          <w:rFonts w:ascii="Verdana" w:hAnsi="Verdana"/>
          <w:i w:val="0"/>
          <w:sz w:val="18"/>
          <w:szCs w:val="18"/>
        </w:rPr>
      </w:pPr>
      <w:r w:rsidRPr="00904DB3">
        <w:rPr>
          <w:rFonts w:ascii="Verdana" w:hAnsi="Verdana"/>
          <w:i w:val="0"/>
          <w:sz w:val="18"/>
          <w:szCs w:val="18"/>
        </w:rPr>
        <w:t xml:space="preserve">Dematerialised </w:t>
      </w:r>
      <w:r w:rsidR="00512F54" w:rsidRPr="00904DB3">
        <w:rPr>
          <w:rFonts w:ascii="Verdana" w:hAnsi="Verdana"/>
          <w:i w:val="0"/>
          <w:sz w:val="18"/>
          <w:szCs w:val="18"/>
        </w:rPr>
        <w:t>s</w:t>
      </w:r>
      <w:r w:rsidRPr="00904DB3">
        <w:rPr>
          <w:rFonts w:ascii="Verdana" w:hAnsi="Verdana"/>
          <w:i w:val="0"/>
          <w:sz w:val="18"/>
          <w:szCs w:val="18"/>
        </w:rPr>
        <w:t xml:space="preserve">hares are generally </w:t>
      </w:r>
      <w:r w:rsidR="00751D04" w:rsidRPr="00904DB3">
        <w:rPr>
          <w:rFonts w:ascii="Verdana" w:hAnsi="Verdana"/>
          <w:i w:val="0"/>
          <w:sz w:val="18"/>
          <w:szCs w:val="18"/>
        </w:rPr>
        <w:t xml:space="preserve">shares </w:t>
      </w:r>
      <w:r w:rsidRPr="00904DB3">
        <w:rPr>
          <w:rFonts w:ascii="Verdana" w:hAnsi="Verdana"/>
          <w:i w:val="0"/>
          <w:sz w:val="18"/>
          <w:szCs w:val="18"/>
        </w:rPr>
        <w:t>exclusively issued by book entry in an issue account (</w:t>
      </w:r>
      <w:r w:rsidRPr="000C3B71">
        <w:rPr>
          <w:rFonts w:ascii="Verdana" w:hAnsi="Verdana"/>
          <w:iCs w:val="0"/>
          <w:sz w:val="18"/>
          <w:szCs w:val="18"/>
        </w:rPr>
        <w:t>compte d'émission</w:t>
      </w:r>
      <w:r w:rsidR="00534DA4" w:rsidRPr="00904DB3">
        <w:rPr>
          <w:rFonts w:ascii="Verdana" w:hAnsi="Verdana"/>
          <w:i w:val="0"/>
          <w:sz w:val="18"/>
          <w:szCs w:val="18"/>
        </w:rPr>
        <w:t>)</w:t>
      </w:r>
      <w:r w:rsidRPr="00904DB3">
        <w:rPr>
          <w:rFonts w:ascii="Verdana" w:hAnsi="Verdana"/>
          <w:i w:val="0"/>
          <w:sz w:val="18"/>
          <w:szCs w:val="18"/>
        </w:rPr>
        <w:t xml:space="preserve"> held by a central account holder (the "Central Account Holder") designated by the Company and disclosed in the </w:t>
      </w:r>
      <w:r w:rsidR="00D92B54" w:rsidRPr="00904DB3">
        <w:rPr>
          <w:rFonts w:ascii="Verdana" w:hAnsi="Verdana"/>
          <w:i w:val="0"/>
          <w:sz w:val="18"/>
          <w:szCs w:val="18"/>
        </w:rPr>
        <w:t>P</w:t>
      </w:r>
      <w:r w:rsidR="007F6C7C" w:rsidRPr="00904DB3">
        <w:rPr>
          <w:rFonts w:ascii="Verdana" w:hAnsi="Verdana"/>
          <w:i w:val="0"/>
          <w:sz w:val="18"/>
          <w:szCs w:val="18"/>
        </w:rPr>
        <w:t>rospectus</w:t>
      </w:r>
      <w:r w:rsidRPr="00904DB3">
        <w:rPr>
          <w:rFonts w:ascii="Verdana" w:hAnsi="Verdana"/>
          <w:i w:val="0"/>
          <w:sz w:val="18"/>
          <w:szCs w:val="18"/>
        </w:rPr>
        <w:t>.</w:t>
      </w:r>
      <w:r w:rsidR="00A62547" w:rsidRPr="00904DB3">
        <w:rPr>
          <w:rFonts w:ascii="Verdana" w:hAnsi="Verdana"/>
          <w:i w:val="0"/>
          <w:sz w:val="18"/>
          <w:szCs w:val="18"/>
        </w:rPr>
        <w:t xml:space="preserve"> Global Shares Certificates shall be transferred immediately upon receipt of the full issue price by the Company by crediting the subscriber’s securities account.</w:t>
      </w:r>
    </w:p>
    <w:p w14:paraId="1241E694" w14:textId="42806A8B" w:rsidR="00302925" w:rsidRPr="00904DB3" w:rsidRDefault="00302925" w:rsidP="000B42A3">
      <w:pPr>
        <w:ind w:left="0"/>
        <w:rPr>
          <w:rFonts w:ascii="Verdana" w:hAnsi="Verdana"/>
          <w:i w:val="0"/>
          <w:sz w:val="18"/>
          <w:szCs w:val="18"/>
        </w:rPr>
      </w:pPr>
      <w:r w:rsidRPr="00904DB3">
        <w:rPr>
          <w:rFonts w:ascii="Verdana" w:hAnsi="Verdana"/>
          <w:i w:val="0"/>
          <w:sz w:val="18"/>
          <w:szCs w:val="18"/>
        </w:rPr>
        <w:t xml:space="preserve">Under the same conditions, holders of registered </w:t>
      </w:r>
      <w:r w:rsidR="00751D04" w:rsidRPr="00904DB3">
        <w:rPr>
          <w:rFonts w:ascii="Verdana" w:hAnsi="Verdana"/>
          <w:i w:val="0"/>
          <w:sz w:val="18"/>
          <w:szCs w:val="18"/>
        </w:rPr>
        <w:t xml:space="preserve">shares </w:t>
      </w:r>
      <w:r w:rsidRPr="00904DB3">
        <w:rPr>
          <w:rFonts w:ascii="Verdana" w:hAnsi="Verdana"/>
          <w:i w:val="0"/>
          <w:sz w:val="18"/>
          <w:szCs w:val="18"/>
        </w:rPr>
        <w:t xml:space="preserve">may also request the conversion of their </w:t>
      </w:r>
      <w:r w:rsidR="00751D04" w:rsidRPr="00904DB3">
        <w:rPr>
          <w:rFonts w:ascii="Verdana" w:hAnsi="Verdana"/>
          <w:i w:val="0"/>
          <w:sz w:val="18"/>
          <w:szCs w:val="18"/>
        </w:rPr>
        <w:t xml:space="preserve">shares </w:t>
      </w:r>
      <w:r w:rsidRPr="00904DB3">
        <w:rPr>
          <w:rFonts w:ascii="Verdana" w:hAnsi="Verdana"/>
          <w:i w:val="0"/>
          <w:sz w:val="18"/>
          <w:szCs w:val="18"/>
        </w:rPr>
        <w:t xml:space="preserve">into dematerialised </w:t>
      </w:r>
      <w:r w:rsidR="00751D04" w:rsidRPr="00904DB3">
        <w:rPr>
          <w:rFonts w:ascii="Verdana" w:hAnsi="Verdana"/>
          <w:i w:val="0"/>
          <w:sz w:val="18"/>
          <w:szCs w:val="18"/>
        </w:rPr>
        <w:t>shares</w:t>
      </w:r>
      <w:r w:rsidRPr="00904DB3">
        <w:rPr>
          <w:rFonts w:ascii="Verdana" w:hAnsi="Verdana"/>
          <w:i w:val="0"/>
          <w:sz w:val="18"/>
          <w:szCs w:val="18"/>
        </w:rPr>
        <w:t xml:space="preserve">. The registered </w:t>
      </w:r>
      <w:r w:rsidR="00751D04" w:rsidRPr="00904DB3">
        <w:rPr>
          <w:rFonts w:ascii="Verdana" w:hAnsi="Verdana"/>
          <w:i w:val="0"/>
          <w:sz w:val="18"/>
          <w:szCs w:val="18"/>
        </w:rPr>
        <w:t xml:space="preserve">shares </w:t>
      </w:r>
      <w:r w:rsidRPr="00904DB3">
        <w:rPr>
          <w:rFonts w:ascii="Verdana" w:hAnsi="Verdana"/>
          <w:i w:val="0"/>
          <w:sz w:val="18"/>
          <w:szCs w:val="18"/>
        </w:rPr>
        <w:t xml:space="preserve">will be converted into dematerialised </w:t>
      </w:r>
      <w:r w:rsidR="003B5533" w:rsidRPr="00904DB3">
        <w:rPr>
          <w:rFonts w:ascii="Verdana" w:hAnsi="Verdana"/>
          <w:i w:val="0"/>
          <w:sz w:val="18"/>
          <w:szCs w:val="18"/>
        </w:rPr>
        <w:t>s</w:t>
      </w:r>
      <w:r w:rsidRPr="00904DB3">
        <w:rPr>
          <w:rFonts w:ascii="Verdana" w:hAnsi="Verdana"/>
          <w:i w:val="0"/>
          <w:sz w:val="18"/>
          <w:szCs w:val="18"/>
        </w:rPr>
        <w:t>hares by means of a book entry in a securit</w:t>
      </w:r>
      <w:r w:rsidR="00801AC9" w:rsidRPr="00904DB3">
        <w:rPr>
          <w:rFonts w:ascii="Verdana" w:hAnsi="Verdana"/>
          <w:i w:val="0"/>
          <w:sz w:val="18"/>
          <w:szCs w:val="18"/>
        </w:rPr>
        <w:t>ies</w:t>
      </w:r>
      <w:r w:rsidRPr="00904DB3">
        <w:rPr>
          <w:rFonts w:ascii="Verdana" w:hAnsi="Verdana"/>
          <w:i w:val="0"/>
          <w:sz w:val="18"/>
          <w:szCs w:val="18"/>
        </w:rPr>
        <w:t xml:space="preserve"> account (</w:t>
      </w:r>
      <w:r w:rsidRPr="000C3B71">
        <w:rPr>
          <w:rFonts w:ascii="Verdana" w:hAnsi="Verdana"/>
          <w:iCs w:val="0"/>
          <w:sz w:val="18"/>
          <w:szCs w:val="18"/>
        </w:rPr>
        <w:t>compte titres</w:t>
      </w:r>
      <w:r w:rsidR="00534DA4" w:rsidRPr="00904DB3">
        <w:rPr>
          <w:rFonts w:ascii="Verdana" w:hAnsi="Verdana"/>
          <w:i w:val="0"/>
          <w:sz w:val="18"/>
          <w:szCs w:val="18"/>
        </w:rPr>
        <w:t>)</w:t>
      </w:r>
      <w:r w:rsidRPr="00904DB3">
        <w:rPr>
          <w:rFonts w:ascii="Verdana" w:hAnsi="Verdana"/>
          <w:i w:val="0"/>
          <w:sz w:val="18"/>
          <w:szCs w:val="18"/>
        </w:rPr>
        <w:t xml:space="preserve"> in the name of their holders. In order for the </w:t>
      </w:r>
      <w:r w:rsidR="00264201" w:rsidRPr="00904DB3">
        <w:rPr>
          <w:rFonts w:ascii="Verdana" w:hAnsi="Verdana"/>
          <w:i w:val="0"/>
          <w:sz w:val="18"/>
          <w:szCs w:val="18"/>
        </w:rPr>
        <w:t xml:space="preserve">shares </w:t>
      </w:r>
      <w:r w:rsidRPr="00904DB3">
        <w:rPr>
          <w:rFonts w:ascii="Verdana" w:hAnsi="Verdana"/>
          <w:i w:val="0"/>
          <w:sz w:val="18"/>
          <w:szCs w:val="18"/>
        </w:rPr>
        <w:t xml:space="preserve">to be credited on the Security Account, the relevant </w:t>
      </w:r>
      <w:r w:rsidR="0073198C" w:rsidRPr="00904DB3">
        <w:rPr>
          <w:rFonts w:ascii="Verdana" w:hAnsi="Verdana"/>
          <w:i w:val="0"/>
          <w:sz w:val="18"/>
          <w:szCs w:val="18"/>
        </w:rPr>
        <w:t>s</w:t>
      </w:r>
      <w:r w:rsidRPr="00904DB3">
        <w:rPr>
          <w:rFonts w:ascii="Verdana" w:hAnsi="Verdana"/>
          <w:i w:val="0"/>
          <w:sz w:val="18"/>
          <w:szCs w:val="18"/>
        </w:rPr>
        <w:t xml:space="preserve">hareholder will have to provide to the Company any necessary details of his/her/its account holder as well as the information regarding his/her/its Security Account. This information data will be transmitted by the Company to the Central Account Holder who will in turn adjust the </w:t>
      </w:r>
      <w:r w:rsidR="00534DA4" w:rsidRPr="00904DB3">
        <w:rPr>
          <w:rFonts w:ascii="Verdana" w:hAnsi="Verdana"/>
          <w:i w:val="0"/>
          <w:sz w:val="18"/>
          <w:szCs w:val="18"/>
        </w:rPr>
        <w:t>i</w:t>
      </w:r>
      <w:r w:rsidRPr="00904DB3">
        <w:rPr>
          <w:rFonts w:ascii="Verdana" w:hAnsi="Verdana"/>
          <w:i w:val="0"/>
          <w:sz w:val="18"/>
          <w:szCs w:val="18"/>
        </w:rPr>
        <w:t xml:space="preserve">ssue </w:t>
      </w:r>
      <w:r w:rsidR="00534DA4" w:rsidRPr="00904DB3">
        <w:rPr>
          <w:rFonts w:ascii="Verdana" w:hAnsi="Verdana"/>
          <w:i w:val="0"/>
          <w:sz w:val="18"/>
          <w:szCs w:val="18"/>
        </w:rPr>
        <w:t>a</w:t>
      </w:r>
      <w:r w:rsidRPr="00904DB3">
        <w:rPr>
          <w:rFonts w:ascii="Verdana" w:hAnsi="Verdana"/>
          <w:i w:val="0"/>
          <w:sz w:val="18"/>
          <w:szCs w:val="18"/>
        </w:rPr>
        <w:t xml:space="preserve">ccount and transfer the </w:t>
      </w:r>
      <w:r w:rsidR="00264201" w:rsidRPr="00904DB3">
        <w:rPr>
          <w:rFonts w:ascii="Verdana" w:hAnsi="Verdana"/>
          <w:i w:val="0"/>
          <w:sz w:val="18"/>
          <w:szCs w:val="18"/>
        </w:rPr>
        <w:t xml:space="preserve">shares </w:t>
      </w:r>
      <w:r w:rsidRPr="00904DB3">
        <w:rPr>
          <w:rFonts w:ascii="Verdana" w:hAnsi="Verdana"/>
          <w:i w:val="0"/>
          <w:sz w:val="18"/>
          <w:szCs w:val="18"/>
        </w:rPr>
        <w:t xml:space="preserve">to the relevant account holder. The Company will adapt, if need be, the </w:t>
      </w:r>
      <w:r w:rsidR="00264201" w:rsidRPr="00904DB3">
        <w:rPr>
          <w:rFonts w:ascii="Verdana" w:hAnsi="Verdana"/>
          <w:i w:val="0"/>
          <w:sz w:val="18"/>
          <w:szCs w:val="18"/>
        </w:rPr>
        <w:t xml:space="preserve">Register </w:t>
      </w:r>
      <w:r w:rsidRPr="00904DB3">
        <w:rPr>
          <w:rFonts w:ascii="Verdana" w:hAnsi="Verdana"/>
          <w:i w:val="0"/>
          <w:sz w:val="18"/>
          <w:szCs w:val="18"/>
        </w:rPr>
        <w:t xml:space="preserve">of </w:t>
      </w:r>
      <w:r w:rsidR="00264201" w:rsidRPr="00904DB3">
        <w:rPr>
          <w:rFonts w:ascii="Verdana" w:hAnsi="Verdana"/>
          <w:i w:val="0"/>
          <w:sz w:val="18"/>
          <w:szCs w:val="18"/>
        </w:rPr>
        <w:t>Shareholders</w:t>
      </w:r>
      <w:r w:rsidRPr="00904DB3">
        <w:rPr>
          <w:rFonts w:ascii="Verdana" w:hAnsi="Verdana"/>
          <w:i w:val="0"/>
          <w:sz w:val="18"/>
          <w:szCs w:val="18"/>
        </w:rPr>
        <w:t xml:space="preserve">. The costs resulting from the conversion of registered </w:t>
      </w:r>
      <w:r w:rsidR="00264201" w:rsidRPr="00904DB3">
        <w:rPr>
          <w:rFonts w:ascii="Verdana" w:hAnsi="Verdana"/>
          <w:i w:val="0"/>
          <w:sz w:val="18"/>
          <w:szCs w:val="18"/>
        </w:rPr>
        <w:t xml:space="preserve">shares </w:t>
      </w:r>
      <w:r w:rsidRPr="00904DB3">
        <w:rPr>
          <w:rFonts w:ascii="Verdana" w:hAnsi="Verdana"/>
          <w:i w:val="0"/>
          <w:sz w:val="18"/>
          <w:szCs w:val="18"/>
        </w:rPr>
        <w:t xml:space="preserve">into dematerialised </w:t>
      </w:r>
      <w:r w:rsidR="003B5533" w:rsidRPr="00904DB3">
        <w:rPr>
          <w:rFonts w:ascii="Verdana" w:hAnsi="Verdana"/>
          <w:i w:val="0"/>
          <w:sz w:val="18"/>
          <w:szCs w:val="18"/>
        </w:rPr>
        <w:t>s</w:t>
      </w:r>
      <w:r w:rsidRPr="00904DB3">
        <w:rPr>
          <w:rFonts w:ascii="Verdana" w:hAnsi="Verdana"/>
          <w:i w:val="0"/>
          <w:sz w:val="18"/>
          <w:szCs w:val="18"/>
        </w:rPr>
        <w:t xml:space="preserve">hares at the request of their holders will be borne by the latter unless the Board of Directors decides at its discretion that all or part of these costs must be borne by the Company. For the avoidance of doubt, </w:t>
      </w:r>
      <w:r w:rsidR="00264201" w:rsidRPr="00904DB3">
        <w:rPr>
          <w:rFonts w:ascii="Verdana" w:hAnsi="Verdana"/>
          <w:i w:val="0"/>
          <w:sz w:val="18"/>
          <w:szCs w:val="18"/>
        </w:rPr>
        <w:t xml:space="preserve">shares </w:t>
      </w:r>
      <w:r w:rsidRPr="00904DB3">
        <w:rPr>
          <w:rFonts w:ascii="Verdana" w:hAnsi="Verdana"/>
          <w:i w:val="0"/>
          <w:sz w:val="18"/>
          <w:szCs w:val="18"/>
        </w:rPr>
        <w:t>still can be dematerialised de facto.</w:t>
      </w:r>
    </w:p>
    <w:p w14:paraId="0537691A" w14:textId="6FC5B787" w:rsidR="00302925" w:rsidRPr="00904DB3" w:rsidRDefault="00302925" w:rsidP="000B42A3">
      <w:pPr>
        <w:ind w:left="0"/>
        <w:rPr>
          <w:rFonts w:ascii="Verdana" w:hAnsi="Verdana"/>
          <w:i w:val="0"/>
          <w:sz w:val="18"/>
          <w:szCs w:val="18"/>
        </w:rPr>
      </w:pPr>
      <w:r w:rsidRPr="00904DB3">
        <w:rPr>
          <w:rFonts w:ascii="Verdana" w:hAnsi="Verdana"/>
          <w:i w:val="0"/>
          <w:sz w:val="18"/>
          <w:szCs w:val="18"/>
        </w:rPr>
        <w:t xml:space="preserve">The Company shall be entitled to consider any right, interest or claim of any other person in or upon such </w:t>
      </w:r>
      <w:r w:rsidR="00264201" w:rsidRPr="00904DB3">
        <w:rPr>
          <w:rFonts w:ascii="Verdana" w:hAnsi="Verdana"/>
          <w:i w:val="0"/>
          <w:sz w:val="18"/>
          <w:szCs w:val="18"/>
        </w:rPr>
        <w:t xml:space="preserve">shares </w:t>
      </w:r>
      <w:r w:rsidRPr="00904DB3">
        <w:rPr>
          <w:rFonts w:ascii="Verdana" w:hAnsi="Verdana"/>
          <w:i w:val="0"/>
          <w:sz w:val="18"/>
          <w:szCs w:val="18"/>
        </w:rPr>
        <w:t xml:space="preserve">to be non-existing, provided that the foregoing shall deprive no person of any right which they might properly have to request a change in the registration of their </w:t>
      </w:r>
      <w:r w:rsidR="00264201" w:rsidRPr="00904DB3">
        <w:rPr>
          <w:rFonts w:ascii="Verdana" w:hAnsi="Verdana"/>
          <w:i w:val="0"/>
          <w:sz w:val="18"/>
          <w:szCs w:val="18"/>
        </w:rPr>
        <w:t>shares</w:t>
      </w:r>
      <w:r w:rsidRPr="00904DB3">
        <w:rPr>
          <w:rFonts w:ascii="Verdana" w:hAnsi="Verdana"/>
          <w:i w:val="0"/>
          <w:sz w:val="18"/>
          <w:szCs w:val="18"/>
        </w:rPr>
        <w:t>.</w:t>
      </w:r>
    </w:p>
    <w:p w14:paraId="6CBF96C7" w14:textId="0E84F07D" w:rsidR="00756BEC" w:rsidRPr="00904DB3" w:rsidRDefault="00302925" w:rsidP="000B42A3">
      <w:pPr>
        <w:ind w:left="0"/>
        <w:rPr>
          <w:rFonts w:ascii="Verdana" w:hAnsi="Verdana"/>
          <w:i w:val="0"/>
          <w:sz w:val="18"/>
          <w:szCs w:val="18"/>
        </w:rPr>
      </w:pPr>
      <w:r w:rsidRPr="00904DB3">
        <w:rPr>
          <w:rFonts w:ascii="Verdana" w:hAnsi="Verdana"/>
          <w:i w:val="0"/>
          <w:sz w:val="18"/>
          <w:szCs w:val="18"/>
        </w:rPr>
        <w:t xml:space="preserve">Ownership of </w:t>
      </w:r>
      <w:r w:rsidR="00A62547" w:rsidRPr="00904DB3">
        <w:rPr>
          <w:rFonts w:ascii="Verdana" w:hAnsi="Verdana"/>
          <w:i w:val="0"/>
          <w:sz w:val="18"/>
          <w:szCs w:val="18"/>
        </w:rPr>
        <w:t xml:space="preserve">Global Shares Certificates </w:t>
      </w:r>
      <w:r w:rsidRPr="00904DB3">
        <w:rPr>
          <w:rFonts w:ascii="Verdana" w:hAnsi="Verdana"/>
          <w:i w:val="0"/>
          <w:sz w:val="18"/>
          <w:szCs w:val="18"/>
        </w:rPr>
        <w:t xml:space="preserve">shall be evidenced in accordance with applicable laws and/or the provisions set forth in the </w:t>
      </w:r>
      <w:r w:rsidR="00D92B54" w:rsidRPr="00904DB3">
        <w:rPr>
          <w:rFonts w:ascii="Verdana" w:hAnsi="Verdana"/>
          <w:i w:val="0"/>
          <w:sz w:val="18"/>
          <w:szCs w:val="18"/>
        </w:rPr>
        <w:t>P</w:t>
      </w:r>
      <w:r w:rsidR="00C56537" w:rsidRPr="00904DB3">
        <w:rPr>
          <w:rFonts w:ascii="Verdana" w:hAnsi="Verdana"/>
          <w:i w:val="0"/>
          <w:sz w:val="18"/>
          <w:szCs w:val="18"/>
        </w:rPr>
        <w:t>rospectus</w:t>
      </w:r>
      <w:r w:rsidRPr="00904DB3">
        <w:rPr>
          <w:rFonts w:ascii="Verdana" w:hAnsi="Verdana"/>
          <w:i w:val="0"/>
          <w:sz w:val="18"/>
          <w:szCs w:val="18"/>
        </w:rPr>
        <w:t>, as the case may be.</w:t>
      </w:r>
    </w:p>
    <w:p w14:paraId="02E6D4DA" w14:textId="1D0AA662"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w:t>
      </w:r>
      <w:r w:rsidR="00BA7516" w:rsidRPr="00904DB3">
        <w:rPr>
          <w:rFonts w:ascii="Verdana" w:hAnsi="Verdana"/>
          <w:b/>
          <w:i w:val="0"/>
          <w:sz w:val="18"/>
          <w:szCs w:val="18"/>
        </w:rPr>
        <w:t>8</w:t>
      </w:r>
      <w:r w:rsidR="008F59F2" w:rsidRPr="00904DB3">
        <w:rPr>
          <w:rFonts w:ascii="Verdana" w:hAnsi="Verdana"/>
          <w:b/>
          <w:i w:val="0"/>
          <w:sz w:val="18"/>
          <w:szCs w:val="18"/>
        </w:rPr>
        <w:t xml:space="preserve"> </w:t>
      </w:r>
      <w:r w:rsidR="009E65C9" w:rsidRPr="00904DB3">
        <w:rPr>
          <w:rFonts w:ascii="Verdana" w:hAnsi="Verdana"/>
          <w:b/>
          <w:i w:val="0"/>
          <w:sz w:val="18"/>
          <w:szCs w:val="18"/>
        </w:rPr>
        <w:t xml:space="preserve">- Restriction of Ownership </w:t>
      </w:r>
    </w:p>
    <w:p w14:paraId="2CCC41DF" w14:textId="71A4CE22" w:rsidR="00B3119B" w:rsidRPr="00904DB3" w:rsidRDefault="009E65C9" w:rsidP="000B42A3">
      <w:pPr>
        <w:ind w:left="0"/>
        <w:rPr>
          <w:rFonts w:ascii="Verdana" w:hAnsi="Verdana"/>
          <w:i w:val="0"/>
          <w:sz w:val="18"/>
          <w:szCs w:val="18"/>
        </w:rPr>
      </w:pPr>
      <w:r w:rsidRPr="00904DB3">
        <w:rPr>
          <w:rFonts w:ascii="Verdana" w:hAnsi="Verdana"/>
          <w:i w:val="0"/>
          <w:sz w:val="18"/>
          <w:szCs w:val="18"/>
        </w:rPr>
        <w:t>The Board of Directors may restrict or prevent the ownership of shares in the Company by any person, firm or corporate body, if, in its sole opinion, it appears to the Company that such ownership results in a breach of law in Luxembourg or abroad, may make the Company subject to tax in a country other than the Grand Duchy of Luxembourg or may otherwise be detrimental to the Company.</w:t>
      </w:r>
    </w:p>
    <w:p w14:paraId="3307C501" w14:textId="096CAB9C"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More specifically, the Company may restrict or prevent the ownership of shares in the Company by any </w:t>
      </w:r>
      <w:r w:rsidR="00D75C36" w:rsidRPr="00904DB3">
        <w:rPr>
          <w:rFonts w:ascii="Verdana" w:hAnsi="Verdana"/>
          <w:i w:val="0"/>
          <w:sz w:val="18"/>
          <w:szCs w:val="18"/>
        </w:rPr>
        <w:t>"</w:t>
      </w:r>
      <w:r w:rsidRPr="00904DB3">
        <w:rPr>
          <w:rFonts w:ascii="Verdana" w:hAnsi="Verdana"/>
          <w:i w:val="0"/>
          <w:sz w:val="18"/>
          <w:szCs w:val="18"/>
        </w:rPr>
        <w:t>U.S. person</w:t>
      </w:r>
      <w:r w:rsidR="00D75C36" w:rsidRPr="00904DB3">
        <w:rPr>
          <w:rFonts w:ascii="Verdana" w:hAnsi="Verdana"/>
          <w:i w:val="0"/>
          <w:sz w:val="18"/>
          <w:szCs w:val="18"/>
        </w:rPr>
        <w:t>"</w:t>
      </w:r>
      <w:r w:rsidRPr="00904DB3">
        <w:rPr>
          <w:rFonts w:ascii="Verdana" w:hAnsi="Verdana"/>
          <w:i w:val="0"/>
          <w:sz w:val="18"/>
          <w:szCs w:val="18"/>
        </w:rPr>
        <w:t>, as defined hereafter.</w:t>
      </w:r>
    </w:p>
    <w:p w14:paraId="4C1D8BA8" w14:textId="77777777" w:rsidR="009E65C9" w:rsidRPr="00904DB3" w:rsidRDefault="009E65C9" w:rsidP="000B42A3">
      <w:pPr>
        <w:ind w:left="0"/>
        <w:rPr>
          <w:rFonts w:ascii="Verdana" w:hAnsi="Verdana"/>
          <w:i w:val="0"/>
          <w:sz w:val="18"/>
          <w:szCs w:val="18"/>
        </w:rPr>
      </w:pPr>
      <w:r w:rsidRPr="00904DB3">
        <w:rPr>
          <w:rFonts w:ascii="Verdana" w:hAnsi="Verdana"/>
          <w:i w:val="0"/>
          <w:sz w:val="18"/>
          <w:szCs w:val="18"/>
        </w:rPr>
        <w:t>For such purposes the Company may:</w:t>
      </w:r>
    </w:p>
    <w:p w14:paraId="5D90C627" w14:textId="670E71E8" w:rsidR="007F1D1C" w:rsidRPr="000C3B71" w:rsidRDefault="009E65C9" w:rsidP="000C3B71">
      <w:pPr>
        <w:pStyle w:val="ListParagraph"/>
        <w:numPr>
          <w:ilvl w:val="0"/>
          <w:numId w:val="50"/>
        </w:numPr>
        <w:rPr>
          <w:rFonts w:ascii="Verdana" w:hAnsi="Verdana"/>
          <w:i w:val="0"/>
          <w:sz w:val="18"/>
          <w:szCs w:val="18"/>
        </w:rPr>
      </w:pPr>
      <w:r w:rsidRPr="000C3B71">
        <w:rPr>
          <w:rFonts w:ascii="Verdana" w:hAnsi="Verdana"/>
          <w:i w:val="0"/>
          <w:sz w:val="18"/>
          <w:szCs w:val="18"/>
        </w:rPr>
        <w:t>decline to issue any shares and decline to register any transfer of a share, where it appears to it that such registration or transfer would or might result in beneficial ownership of such share by a person who is precluded from holding shares in the Company,</w:t>
      </w:r>
    </w:p>
    <w:p w14:paraId="66B056CA" w14:textId="3034CF63" w:rsidR="009E65C9" w:rsidRPr="000C3B71" w:rsidRDefault="009E65C9" w:rsidP="000C3B71">
      <w:pPr>
        <w:pStyle w:val="ListParagraph"/>
        <w:numPr>
          <w:ilvl w:val="0"/>
          <w:numId w:val="50"/>
        </w:numPr>
        <w:rPr>
          <w:rFonts w:ascii="Verdana" w:hAnsi="Verdana"/>
          <w:i w:val="0"/>
          <w:sz w:val="18"/>
          <w:szCs w:val="18"/>
        </w:rPr>
      </w:pPr>
      <w:r w:rsidRPr="000C3B71">
        <w:rPr>
          <w:rFonts w:ascii="Verdana" w:hAnsi="Verdana"/>
          <w:i w:val="0"/>
          <w:sz w:val="18"/>
          <w:szCs w:val="18"/>
        </w:rPr>
        <w:t>at any time require any person whose name is entered in, or any person seeking to register the transfer of shares on, the Register of Shareholders to furnish it with any information, supported by affidavit, which it may consider necessary for the purpose of determining whether or not beneficial ownership of such shareholder’s shares rests or will rest in a person who, is precluded from holding shares in the Company,</w:t>
      </w:r>
    </w:p>
    <w:p w14:paraId="15FE829D" w14:textId="7504D756" w:rsidR="009E65C9" w:rsidRPr="000C3B71" w:rsidRDefault="009E65C9" w:rsidP="000C3B71">
      <w:pPr>
        <w:pStyle w:val="ListParagraph"/>
        <w:numPr>
          <w:ilvl w:val="0"/>
          <w:numId w:val="50"/>
        </w:numPr>
        <w:rPr>
          <w:rFonts w:ascii="Verdana" w:hAnsi="Verdana"/>
          <w:i w:val="0"/>
          <w:sz w:val="18"/>
          <w:szCs w:val="18"/>
        </w:rPr>
      </w:pPr>
      <w:r w:rsidRPr="000C3B71">
        <w:rPr>
          <w:rFonts w:ascii="Verdana" w:hAnsi="Verdana"/>
          <w:i w:val="0"/>
          <w:sz w:val="18"/>
          <w:szCs w:val="18"/>
        </w:rPr>
        <w:t>where it appears to the Company that any person, who is precluded from holding shares in the Company, either alone or in conjunction with any other person, is a beneficial owner of shares, compulsorily purchase from any such shareholder all shares held by such shareholder or where it appears to the Company that one or more persons are the owners of a proportion of the shares in the Company which would make the Company subject to tax or other regulations of jurisdictions other than Luxembourg, compulsorily redeem all or a proportion of the shares held by such shareholders, as may be necessary, in the following manner:</w:t>
      </w:r>
    </w:p>
    <w:p w14:paraId="03263B13" w14:textId="27B96D6C" w:rsidR="009E65C9" w:rsidRPr="000C3B71" w:rsidRDefault="009E65C9" w:rsidP="000C3B71">
      <w:pPr>
        <w:pStyle w:val="ListParagraph"/>
        <w:numPr>
          <w:ilvl w:val="0"/>
          <w:numId w:val="52"/>
        </w:numPr>
        <w:rPr>
          <w:rFonts w:ascii="Verdana" w:hAnsi="Verdana"/>
          <w:i w:val="0"/>
          <w:sz w:val="18"/>
          <w:szCs w:val="18"/>
        </w:rPr>
      </w:pPr>
      <w:r w:rsidRPr="000C3B71">
        <w:rPr>
          <w:rFonts w:ascii="Verdana" w:hAnsi="Verdana"/>
          <w:i w:val="0"/>
          <w:sz w:val="18"/>
          <w:szCs w:val="18"/>
        </w:rPr>
        <w:t>The Company shall serve a notice (the</w:t>
      </w:r>
      <w:r w:rsidR="00734ECA" w:rsidRPr="000C3B71">
        <w:rPr>
          <w:rFonts w:ascii="Verdana" w:hAnsi="Verdana"/>
          <w:i w:val="0"/>
          <w:sz w:val="18"/>
          <w:szCs w:val="18"/>
        </w:rPr>
        <w:t xml:space="preserve"> </w:t>
      </w:r>
      <w:r w:rsidR="00D75C36" w:rsidRPr="000C3B71">
        <w:rPr>
          <w:rFonts w:ascii="Verdana" w:hAnsi="Verdana"/>
          <w:i w:val="0"/>
          <w:sz w:val="18"/>
          <w:szCs w:val="18"/>
        </w:rPr>
        <w:t>"</w:t>
      </w:r>
      <w:r w:rsidR="00B8557E" w:rsidRPr="000C3B71">
        <w:rPr>
          <w:rFonts w:ascii="Verdana" w:hAnsi="Verdana"/>
          <w:i w:val="0"/>
          <w:sz w:val="18"/>
          <w:szCs w:val="18"/>
        </w:rPr>
        <w:t>P</w:t>
      </w:r>
      <w:r w:rsidRPr="000C3B71">
        <w:rPr>
          <w:rFonts w:ascii="Verdana" w:hAnsi="Verdana"/>
          <w:i w:val="0"/>
          <w:sz w:val="18"/>
          <w:szCs w:val="18"/>
        </w:rPr>
        <w:t xml:space="preserve">urchase </w:t>
      </w:r>
      <w:r w:rsidR="00B8557E" w:rsidRPr="000C3B71">
        <w:rPr>
          <w:rFonts w:ascii="Verdana" w:hAnsi="Verdana"/>
          <w:i w:val="0"/>
          <w:sz w:val="18"/>
          <w:szCs w:val="18"/>
        </w:rPr>
        <w:t>N</w:t>
      </w:r>
      <w:r w:rsidRPr="000C3B71">
        <w:rPr>
          <w:rFonts w:ascii="Verdana" w:hAnsi="Verdana"/>
          <w:i w:val="0"/>
          <w:sz w:val="18"/>
          <w:szCs w:val="18"/>
        </w:rPr>
        <w:t>otice</w:t>
      </w:r>
      <w:r w:rsidR="00D75C36" w:rsidRPr="000C3B71">
        <w:rPr>
          <w:rFonts w:ascii="Verdana" w:hAnsi="Verdana"/>
          <w:i w:val="0"/>
          <w:sz w:val="18"/>
          <w:szCs w:val="18"/>
        </w:rPr>
        <w:t>"</w:t>
      </w:r>
      <w:r w:rsidRPr="000C3B71">
        <w:rPr>
          <w:rFonts w:ascii="Verdana" w:hAnsi="Verdana"/>
          <w:i w:val="0"/>
          <w:sz w:val="18"/>
          <w:szCs w:val="18"/>
        </w:rPr>
        <w:t xml:space="preserve">) upon the shareholder, specifying the shares to be purchased as aforesaid, the price to be paid for such shares, and the place at which the purchase price in respect of such shares is payable. </w:t>
      </w:r>
      <w:r w:rsidR="00D92B54" w:rsidRPr="000C3B71">
        <w:rPr>
          <w:rFonts w:ascii="Verdana" w:hAnsi="Verdana"/>
          <w:i w:val="0"/>
          <w:sz w:val="18"/>
          <w:szCs w:val="18"/>
        </w:rPr>
        <w:t>The Purchase</w:t>
      </w:r>
      <w:r w:rsidRPr="000C3B71">
        <w:rPr>
          <w:rFonts w:ascii="Verdana" w:hAnsi="Verdana"/>
          <w:i w:val="0"/>
          <w:sz w:val="18"/>
          <w:szCs w:val="18"/>
        </w:rPr>
        <w:t xml:space="preserve"> </w:t>
      </w:r>
      <w:r w:rsidR="00D92B54" w:rsidRPr="000C3B71">
        <w:rPr>
          <w:rFonts w:ascii="Verdana" w:hAnsi="Verdana"/>
          <w:i w:val="0"/>
          <w:sz w:val="18"/>
          <w:szCs w:val="18"/>
        </w:rPr>
        <w:t>N</w:t>
      </w:r>
      <w:r w:rsidRPr="000C3B71">
        <w:rPr>
          <w:rFonts w:ascii="Verdana" w:hAnsi="Verdana"/>
          <w:i w:val="0"/>
          <w:sz w:val="18"/>
          <w:szCs w:val="18"/>
        </w:rPr>
        <w:t xml:space="preserve">otice may be </w:t>
      </w:r>
      <w:r w:rsidR="00D92B54" w:rsidRPr="000C3B71">
        <w:rPr>
          <w:rFonts w:ascii="Verdana" w:hAnsi="Verdana"/>
          <w:i w:val="0"/>
          <w:sz w:val="18"/>
          <w:szCs w:val="18"/>
        </w:rPr>
        <w:t>sent</w:t>
      </w:r>
      <w:r w:rsidRPr="000C3B71">
        <w:rPr>
          <w:rFonts w:ascii="Verdana" w:hAnsi="Verdana"/>
          <w:i w:val="0"/>
          <w:sz w:val="18"/>
          <w:szCs w:val="18"/>
        </w:rPr>
        <w:t xml:space="preserve"> by post in a prepaid registered envelope addressed to such shareholder at his last address known or appearing in the </w:t>
      </w:r>
      <w:r w:rsidR="00D03D88" w:rsidRPr="000C3B71">
        <w:rPr>
          <w:rFonts w:ascii="Verdana" w:hAnsi="Verdana"/>
          <w:i w:val="0"/>
          <w:sz w:val="18"/>
          <w:szCs w:val="18"/>
        </w:rPr>
        <w:t>Register of Shareholders</w:t>
      </w:r>
      <w:r w:rsidRPr="000C3B71">
        <w:rPr>
          <w:rFonts w:ascii="Verdana" w:hAnsi="Verdana"/>
          <w:i w:val="0"/>
          <w:sz w:val="18"/>
          <w:szCs w:val="18"/>
        </w:rPr>
        <w:t xml:space="preserve"> or</w:t>
      </w:r>
      <w:r w:rsidR="00D03D88" w:rsidRPr="000C3B71">
        <w:rPr>
          <w:rFonts w:ascii="Verdana" w:hAnsi="Verdana"/>
          <w:i w:val="0"/>
          <w:sz w:val="18"/>
          <w:szCs w:val="18"/>
        </w:rPr>
        <w:t xml:space="preserve"> by</w:t>
      </w:r>
      <w:r w:rsidRPr="000C3B71">
        <w:rPr>
          <w:rFonts w:ascii="Verdana" w:hAnsi="Verdana"/>
          <w:i w:val="0"/>
          <w:sz w:val="18"/>
          <w:szCs w:val="18"/>
        </w:rPr>
        <w:t xml:space="preserve"> any other means of communication individually accepted by such shareholder.</w:t>
      </w:r>
    </w:p>
    <w:p w14:paraId="6CB4EAE4" w14:textId="1BEBD9D9" w:rsidR="009E65C9" w:rsidRPr="000C3B71" w:rsidRDefault="009E65C9" w:rsidP="000C3B71">
      <w:pPr>
        <w:pStyle w:val="ListParagraph"/>
        <w:ind w:left="1512" w:firstLine="0"/>
        <w:rPr>
          <w:rFonts w:ascii="Verdana" w:hAnsi="Verdana"/>
          <w:i w:val="0"/>
          <w:sz w:val="18"/>
          <w:szCs w:val="18"/>
        </w:rPr>
      </w:pPr>
      <w:r w:rsidRPr="000C3B71">
        <w:rPr>
          <w:rFonts w:ascii="Verdana" w:hAnsi="Verdana"/>
          <w:i w:val="0"/>
          <w:sz w:val="18"/>
          <w:szCs w:val="18"/>
        </w:rPr>
        <w:lastRenderedPageBreak/>
        <w:t xml:space="preserve">Immediately after the close of business on the date specified in the </w:t>
      </w:r>
      <w:r w:rsidR="00B8557E" w:rsidRPr="000C3B71">
        <w:rPr>
          <w:rFonts w:ascii="Verdana" w:hAnsi="Verdana"/>
          <w:i w:val="0"/>
          <w:sz w:val="18"/>
          <w:szCs w:val="18"/>
        </w:rPr>
        <w:t>P</w:t>
      </w:r>
      <w:r w:rsidRPr="000C3B71">
        <w:rPr>
          <w:rFonts w:ascii="Verdana" w:hAnsi="Verdana"/>
          <w:i w:val="0"/>
          <w:sz w:val="18"/>
          <w:szCs w:val="18"/>
        </w:rPr>
        <w:t xml:space="preserve">urchase </w:t>
      </w:r>
      <w:r w:rsidR="00B8557E" w:rsidRPr="000C3B71">
        <w:rPr>
          <w:rFonts w:ascii="Verdana" w:hAnsi="Verdana"/>
          <w:i w:val="0"/>
          <w:sz w:val="18"/>
          <w:szCs w:val="18"/>
        </w:rPr>
        <w:t>N</w:t>
      </w:r>
      <w:r w:rsidRPr="000C3B71">
        <w:rPr>
          <w:rFonts w:ascii="Verdana" w:hAnsi="Verdana"/>
          <w:i w:val="0"/>
          <w:sz w:val="18"/>
          <w:szCs w:val="18"/>
        </w:rPr>
        <w:t>otice, such shareholder shall cease to be the owner of the shares specified in such notice and his name shall be removed as the holder of such shares from the Register of Shareholders;</w:t>
      </w:r>
    </w:p>
    <w:p w14:paraId="73A4265D" w14:textId="29780D50" w:rsidR="009E65C9" w:rsidRPr="000C3B71" w:rsidRDefault="009E65C9" w:rsidP="000C3B71">
      <w:pPr>
        <w:pStyle w:val="ListParagraph"/>
        <w:numPr>
          <w:ilvl w:val="0"/>
          <w:numId w:val="52"/>
        </w:numPr>
        <w:rPr>
          <w:rFonts w:ascii="Verdana" w:hAnsi="Verdana"/>
          <w:i w:val="0"/>
          <w:sz w:val="18"/>
          <w:szCs w:val="18"/>
        </w:rPr>
      </w:pPr>
      <w:r w:rsidRPr="000C3B71">
        <w:rPr>
          <w:rFonts w:ascii="Verdana" w:hAnsi="Verdana"/>
          <w:i w:val="0"/>
          <w:sz w:val="18"/>
          <w:szCs w:val="18"/>
        </w:rPr>
        <w:t xml:space="preserve">The price at which the shares specified in any </w:t>
      </w:r>
      <w:r w:rsidR="00B8557E" w:rsidRPr="000C3B71">
        <w:rPr>
          <w:rFonts w:ascii="Verdana" w:hAnsi="Verdana"/>
          <w:i w:val="0"/>
          <w:sz w:val="18"/>
          <w:szCs w:val="18"/>
        </w:rPr>
        <w:t>P</w:t>
      </w:r>
      <w:r w:rsidRPr="000C3B71">
        <w:rPr>
          <w:rFonts w:ascii="Verdana" w:hAnsi="Verdana"/>
          <w:i w:val="0"/>
          <w:sz w:val="18"/>
          <w:szCs w:val="18"/>
        </w:rPr>
        <w:t xml:space="preserve">urchase </w:t>
      </w:r>
      <w:r w:rsidR="00B8557E" w:rsidRPr="000C3B71">
        <w:rPr>
          <w:rFonts w:ascii="Verdana" w:hAnsi="Verdana"/>
          <w:i w:val="0"/>
          <w:sz w:val="18"/>
          <w:szCs w:val="18"/>
        </w:rPr>
        <w:t>N</w:t>
      </w:r>
      <w:r w:rsidRPr="000C3B71">
        <w:rPr>
          <w:rFonts w:ascii="Verdana" w:hAnsi="Verdana"/>
          <w:i w:val="0"/>
          <w:sz w:val="18"/>
          <w:szCs w:val="18"/>
        </w:rPr>
        <w:t xml:space="preserve">otice shall be purchased shall be an amount equal to the relevant </w:t>
      </w:r>
      <w:r w:rsidR="00CD6CAF" w:rsidRPr="000C3B71">
        <w:rPr>
          <w:rFonts w:ascii="Verdana" w:hAnsi="Verdana"/>
          <w:i w:val="0"/>
          <w:sz w:val="18"/>
          <w:szCs w:val="18"/>
        </w:rPr>
        <w:t xml:space="preserve">net asset value </w:t>
      </w:r>
      <w:r w:rsidR="00D03D88" w:rsidRPr="000C3B71">
        <w:rPr>
          <w:rFonts w:ascii="Verdana" w:hAnsi="Verdana"/>
          <w:i w:val="0"/>
          <w:sz w:val="18"/>
          <w:szCs w:val="18"/>
        </w:rPr>
        <w:t xml:space="preserve">per share </w:t>
      </w:r>
      <w:r w:rsidRPr="000C3B71">
        <w:rPr>
          <w:rFonts w:ascii="Verdana" w:hAnsi="Verdana"/>
          <w:i w:val="0"/>
          <w:sz w:val="18"/>
          <w:szCs w:val="18"/>
        </w:rPr>
        <w:t>determined in accordance with Articles 2</w:t>
      </w:r>
      <w:r w:rsidR="00FB6CFA" w:rsidRPr="000C3B71">
        <w:rPr>
          <w:rFonts w:ascii="Verdana" w:hAnsi="Verdana"/>
          <w:i w:val="0"/>
          <w:sz w:val="18"/>
          <w:szCs w:val="18"/>
        </w:rPr>
        <w:t>2</w:t>
      </w:r>
      <w:r w:rsidRPr="000C3B71">
        <w:rPr>
          <w:rFonts w:ascii="Verdana" w:hAnsi="Verdana"/>
          <w:i w:val="0"/>
          <w:sz w:val="18"/>
          <w:szCs w:val="18"/>
        </w:rPr>
        <w:t xml:space="preserve"> and 2</w:t>
      </w:r>
      <w:r w:rsidR="00FB6CFA" w:rsidRPr="000C3B71">
        <w:rPr>
          <w:rFonts w:ascii="Verdana" w:hAnsi="Verdana"/>
          <w:i w:val="0"/>
          <w:sz w:val="18"/>
          <w:szCs w:val="18"/>
        </w:rPr>
        <w:t>3</w:t>
      </w:r>
      <w:r w:rsidRPr="000C3B71">
        <w:rPr>
          <w:rFonts w:ascii="Verdana" w:hAnsi="Verdana"/>
          <w:i w:val="0"/>
          <w:sz w:val="18"/>
          <w:szCs w:val="18"/>
        </w:rPr>
        <w:t xml:space="preserve"> hereof, as at the date of the </w:t>
      </w:r>
      <w:r w:rsidR="00B8557E" w:rsidRPr="000C3B71">
        <w:rPr>
          <w:rFonts w:ascii="Verdana" w:hAnsi="Verdana"/>
          <w:i w:val="0"/>
          <w:sz w:val="18"/>
          <w:szCs w:val="18"/>
        </w:rPr>
        <w:t>P</w:t>
      </w:r>
      <w:r w:rsidRPr="000C3B71">
        <w:rPr>
          <w:rFonts w:ascii="Verdana" w:hAnsi="Verdana"/>
          <w:i w:val="0"/>
          <w:sz w:val="18"/>
          <w:szCs w:val="18"/>
        </w:rPr>
        <w:t xml:space="preserve">urchase </w:t>
      </w:r>
      <w:r w:rsidR="00B8557E" w:rsidRPr="000C3B71">
        <w:rPr>
          <w:rFonts w:ascii="Verdana" w:hAnsi="Verdana"/>
          <w:i w:val="0"/>
          <w:sz w:val="18"/>
          <w:szCs w:val="18"/>
        </w:rPr>
        <w:t>N</w:t>
      </w:r>
      <w:r w:rsidRPr="000C3B71">
        <w:rPr>
          <w:rFonts w:ascii="Verdana" w:hAnsi="Verdana"/>
          <w:i w:val="0"/>
          <w:sz w:val="18"/>
          <w:szCs w:val="18"/>
        </w:rPr>
        <w:t>otice;</w:t>
      </w:r>
    </w:p>
    <w:p w14:paraId="605AC0FA" w14:textId="05D48E1B" w:rsidR="00B3119B" w:rsidRPr="007F5FC0" w:rsidRDefault="009E65C9" w:rsidP="000C3B71">
      <w:pPr>
        <w:pStyle w:val="ListParagraph"/>
        <w:numPr>
          <w:ilvl w:val="0"/>
          <w:numId w:val="52"/>
        </w:numPr>
        <w:rPr>
          <w:rFonts w:ascii="Verdana" w:hAnsi="Verdana"/>
          <w:i w:val="0"/>
          <w:sz w:val="18"/>
          <w:szCs w:val="18"/>
        </w:rPr>
      </w:pPr>
      <w:r w:rsidRPr="007F5FC0">
        <w:rPr>
          <w:rFonts w:ascii="Verdana" w:hAnsi="Verdana"/>
          <w:i w:val="0"/>
          <w:sz w:val="18"/>
          <w:szCs w:val="18"/>
        </w:rPr>
        <w:t>Payment of the purchase price will be made to the owner of such</w:t>
      </w:r>
      <w:r w:rsidR="00C95470" w:rsidRPr="007F5FC0">
        <w:rPr>
          <w:rFonts w:ascii="Verdana" w:hAnsi="Verdana"/>
          <w:i w:val="0"/>
          <w:sz w:val="18"/>
          <w:szCs w:val="18"/>
        </w:rPr>
        <w:t xml:space="preserve"> </w:t>
      </w:r>
      <w:r w:rsidRPr="007F5FC0">
        <w:rPr>
          <w:rFonts w:ascii="Verdana" w:hAnsi="Verdana"/>
          <w:i w:val="0"/>
          <w:sz w:val="18"/>
          <w:szCs w:val="18"/>
        </w:rPr>
        <w:t xml:space="preserve">shares in the currency of the </w:t>
      </w:r>
      <w:r w:rsidR="009217A2" w:rsidRPr="007F5FC0">
        <w:rPr>
          <w:rFonts w:ascii="Verdana" w:hAnsi="Verdana"/>
          <w:i w:val="0"/>
          <w:sz w:val="18"/>
          <w:szCs w:val="18"/>
        </w:rPr>
        <w:t>Class</w:t>
      </w:r>
      <w:r w:rsidRPr="007F5FC0">
        <w:rPr>
          <w:rFonts w:ascii="Verdana" w:hAnsi="Verdana"/>
          <w:i w:val="0"/>
          <w:sz w:val="18"/>
          <w:szCs w:val="18"/>
        </w:rPr>
        <w:t xml:space="preserve"> concerned, except during periods of exchange restrictions, </w:t>
      </w:r>
      <w:r w:rsidR="00D03D88" w:rsidRPr="007F5FC0">
        <w:rPr>
          <w:rFonts w:ascii="Verdana" w:hAnsi="Verdana"/>
          <w:i w:val="0"/>
          <w:sz w:val="18"/>
          <w:szCs w:val="18"/>
        </w:rPr>
        <w:t xml:space="preserve">on the bank accounts </w:t>
      </w:r>
      <w:r w:rsidR="004C36EE" w:rsidRPr="007F5FC0">
        <w:rPr>
          <w:rFonts w:ascii="Verdana" w:hAnsi="Verdana"/>
          <w:i w:val="0"/>
          <w:sz w:val="18"/>
          <w:szCs w:val="18"/>
        </w:rPr>
        <w:t xml:space="preserve">of </w:t>
      </w:r>
      <w:r w:rsidR="0014586D" w:rsidRPr="007F5FC0">
        <w:rPr>
          <w:rFonts w:ascii="Verdana" w:hAnsi="Verdana"/>
          <w:i w:val="0"/>
          <w:sz w:val="18"/>
          <w:szCs w:val="18"/>
        </w:rPr>
        <w:t xml:space="preserve">the </w:t>
      </w:r>
      <w:r w:rsidR="00D03D88" w:rsidRPr="007F5FC0">
        <w:rPr>
          <w:rFonts w:ascii="Verdana" w:hAnsi="Verdana"/>
          <w:i w:val="0"/>
          <w:sz w:val="18"/>
          <w:szCs w:val="18"/>
        </w:rPr>
        <w:t>owners declared to the Company</w:t>
      </w:r>
      <w:r w:rsidRPr="007F5FC0">
        <w:rPr>
          <w:rFonts w:ascii="Verdana" w:hAnsi="Verdana"/>
          <w:i w:val="0"/>
          <w:sz w:val="18"/>
          <w:szCs w:val="18"/>
        </w:rPr>
        <w:t>.</w:t>
      </w:r>
    </w:p>
    <w:p w14:paraId="12D111E7" w14:textId="77777777" w:rsidR="007F1D1C" w:rsidRPr="000C3B71" w:rsidRDefault="009E65C9" w:rsidP="000C3B71">
      <w:pPr>
        <w:pStyle w:val="ListParagraph"/>
        <w:ind w:left="1512" w:firstLine="0"/>
        <w:rPr>
          <w:rFonts w:ascii="Verdana" w:hAnsi="Verdana"/>
          <w:i w:val="0"/>
          <w:sz w:val="18"/>
          <w:szCs w:val="18"/>
        </w:rPr>
      </w:pPr>
      <w:r w:rsidRPr="007F5FC0">
        <w:rPr>
          <w:rFonts w:ascii="Verdana" w:hAnsi="Verdana"/>
          <w:i w:val="0"/>
          <w:sz w:val="18"/>
          <w:szCs w:val="18"/>
        </w:rPr>
        <w:t xml:space="preserve">Upon deposit of such price as aforesaid no person interested in the shares specified in such </w:t>
      </w:r>
      <w:r w:rsidR="00B8557E" w:rsidRPr="007F5FC0">
        <w:rPr>
          <w:rFonts w:ascii="Verdana" w:hAnsi="Verdana"/>
          <w:i w:val="0"/>
          <w:sz w:val="18"/>
          <w:szCs w:val="18"/>
        </w:rPr>
        <w:t>P</w:t>
      </w:r>
      <w:r w:rsidRPr="007F5FC0">
        <w:rPr>
          <w:rFonts w:ascii="Verdana" w:hAnsi="Verdana"/>
          <w:i w:val="0"/>
          <w:sz w:val="18"/>
          <w:szCs w:val="18"/>
        </w:rPr>
        <w:t xml:space="preserve">urchase </w:t>
      </w:r>
      <w:r w:rsidR="00B8557E" w:rsidRPr="007F5FC0">
        <w:rPr>
          <w:rFonts w:ascii="Verdana" w:hAnsi="Verdana"/>
          <w:i w:val="0"/>
          <w:sz w:val="18"/>
          <w:szCs w:val="18"/>
        </w:rPr>
        <w:t>N</w:t>
      </w:r>
      <w:r w:rsidRPr="007F5FC0">
        <w:rPr>
          <w:rFonts w:ascii="Verdana" w:hAnsi="Verdana"/>
          <w:i w:val="0"/>
          <w:sz w:val="18"/>
          <w:szCs w:val="18"/>
        </w:rPr>
        <w:t>otice shall have any further interest in such shares or any of them, or any claim against the Company or its assets in respect thereof, except the right of the shareholder appearing as the owner thereof to receive the</w:t>
      </w:r>
      <w:r w:rsidRPr="000C3B71">
        <w:rPr>
          <w:rFonts w:ascii="Verdana" w:hAnsi="Verdana"/>
          <w:i w:val="0"/>
          <w:sz w:val="18"/>
          <w:szCs w:val="18"/>
        </w:rPr>
        <w:t xml:space="preserve"> price so deposited (without interest) from such bank;</w:t>
      </w:r>
    </w:p>
    <w:p w14:paraId="60641A7B" w14:textId="5CAB80EF" w:rsidR="009E65C9" w:rsidRPr="000C3B71" w:rsidRDefault="009E65C9" w:rsidP="000C3B71">
      <w:pPr>
        <w:pStyle w:val="ListParagraph"/>
        <w:numPr>
          <w:ilvl w:val="0"/>
          <w:numId w:val="52"/>
        </w:numPr>
        <w:rPr>
          <w:rFonts w:ascii="Verdana" w:hAnsi="Verdana"/>
          <w:i w:val="0"/>
          <w:sz w:val="18"/>
          <w:szCs w:val="18"/>
        </w:rPr>
      </w:pPr>
      <w:r w:rsidRPr="000C3B71">
        <w:rPr>
          <w:rFonts w:ascii="Verdana" w:hAnsi="Verdana"/>
          <w:i w:val="0"/>
          <w:sz w:val="18"/>
          <w:szCs w:val="18"/>
        </w:rPr>
        <w:t xml:space="preserve">The exercise by the Company of the powers conferred by this Article shall not be questioned or invalidated in any case, on the ground that there was insufficient evidence of ownership of shares by any person or that the true ownership of any shares was otherwise than appeared to the Company at the date of any </w:t>
      </w:r>
      <w:r w:rsidR="00B8557E" w:rsidRPr="000C3B71">
        <w:rPr>
          <w:rFonts w:ascii="Verdana" w:hAnsi="Verdana"/>
          <w:i w:val="0"/>
          <w:sz w:val="18"/>
          <w:szCs w:val="18"/>
        </w:rPr>
        <w:t>P</w:t>
      </w:r>
      <w:r w:rsidRPr="000C3B71">
        <w:rPr>
          <w:rFonts w:ascii="Verdana" w:hAnsi="Verdana"/>
          <w:i w:val="0"/>
          <w:sz w:val="18"/>
          <w:szCs w:val="18"/>
        </w:rPr>
        <w:t xml:space="preserve">urchase </w:t>
      </w:r>
      <w:r w:rsidR="00B8557E" w:rsidRPr="000C3B71">
        <w:rPr>
          <w:rFonts w:ascii="Verdana" w:hAnsi="Verdana"/>
          <w:i w:val="0"/>
          <w:sz w:val="18"/>
          <w:szCs w:val="18"/>
        </w:rPr>
        <w:t>N</w:t>
      </w:r>
      <w:r w:rsidRPr="000C3B71">
        <w:rPr>
          <w:rFonts w:ascii="Verdana" w:hAnsi="Verdana"/>
          <w:i w:val="0"/>
          <w:sz w:val="18"/>
          <w:szCs w:val="18"/>
        </w:rPr>
        <w:t>otice, provided that in such case the said powers were exercised by the Company in good faith; and</w:t>
      </w:r>
    </w:p>
    <w:p w14:paraId="7B58C708" w14:textId="3A7E4557" w:rsidR="009E65C9" w:rsidRPr="00904DB3" w:rsidRDefault="009E65C9" w:rsidP="000C3B71">
      <w:pPr>
        <w:pStyle w:val="ListParagraph"/>
        <w:numPr>
          <w:ilvl w:val="0"/>
          <w:numId w:val="50"/>
        </w:numPr>
        <w:rPr>
          <w:rFonts w:ascii="Verdana" w:hAnsi="Verdana"/>
          <w:i w:val="0"/>
          <w:sz w:val="18"/>
          <w:szCs w:val="18"/>
        </w:rPr>
      </w:pPr>
      <w:r w:rsidRPr="00904DB3">
        <w:rPr>
          <w:rFonts w:ascii="Verdana" w:hAnsi="Verdana"/>
          <w:i w:val="0"/>
          <w:sz w:val="18"/>
          <w:szCs w:val="18"/>
        </w:rPr>
        <w:t>decline to accept the vote of any person who is precluded from holding shares in the Company at any meeting of shareholders of the Company.</w:t>
      </w:r>
    </w:p>
    <w:p w14:paraId="0FA8C21B" w14:textId="6924CF6D" w:rsidR="00701275" w:rsidRPr="00904DB3" w:rsidRDefault="009E65C9" w:rsidP="000C3B71">
      <w:pPr>
        <w:ind w:left="0"/>
        <w:rPr>
          <w:rFonts w:ascii="Verdana" w:hAnsi="Verdana"/>
          <w:b/>
          <w:i w:val="0"/>
          <w:sz w:val="18"/>
          <w:szCs w:val="18"/>
        </w:rPr>
      </w:pPr>
      <w:r w:rsidRPr="00904DB3">
        <w:rPr>
          <w:rFonts w:ascii="Verdana" w:hAnsi="Verdana"/>
          <w:i w:val="0"/>
          <w:sz w:val="18"/>
          <w:szCs w:val="18"/>
        </w:rPr>
        <w:t>Whenever used in these Articles</w:t>
      </w:r>
      <w:r w:rsidR="00A87109" w:rsidRPr="00904DB3">
        <w:rPr>
          <w:rFonts w:ascii="Verdana" w:hAnsi="Verdana"/>
          <w:i w:val="0"/>
          <w:sz w:val="18"/>
          <w:szCs w:val="18"/>
        </w:rPr>
        <w:t xml:space="preserve"> of Incorporation</w:t>
      </w:r>
      <w:r w:rsidRPr="00904DB3">
        <w:rPr>
          <w:rFonts w:ascii="Verdana" w:hAnsi="Verdana"/>
          <w:i w:val="0"/>
          <w:sz w:val="18"/>
          <w:szCs w:val="18"/>
        </w:rPr>
        <w:t xml:space="preserve">, the term </w:t>
      </w:r>
      <w:r w:rsidR="00D75C36" w:rsidRPr="00904DB3">
        <w:rPr>
          <w:rFonts w:ascii="Verdana" w:hAnsi="Verdana"/>
          <w:i w:val="0"/>
          <w:sz w:val="18"/>
          <w:szCs w:val="18"/>
        </w:rPr>
        <w:t>"</w:t>
      </w:r>
      <w:r w:rsidRPr="00904DB3">
        <w:rPr>
          <w:rFonts w:ascii="Verdana" w:hAnsi="Verdana"/>
          <w:i w:val="0"/>
          <w:sz w:val="18"/>
          <w:szCs w:val="18"/>
        </w:rPr>
        <w:t>U.S. person</w:t>
      </w:r>
      <w:r w:rsidR="00D75C36" w:rsidRPr="00904DB3">
        <w:rPr>
          <w:rFonts w:ascii="Verdana" w:hAnsi="Verdana"/>
          <w:i w:val="0"/>
          <w:sz w:val="18"/>
          <w:szCs w:val="18"/>
        </w:rPr>
        <w:t>"</w:t>
      </w:r>
      <w:r w:rsidRPr="00904DB3">
        <w:rPr>
          <w:rFonts w:ascii="Verdana" w:hAnsi="Verdana"/>
          <w:i w:val="0"/>
          <w:sz w:val="18"/>
          <w:szCs w:val="18"/>
        </w:rPr>
        <w:t xml:space="preserve"> shall mean any </w:t>
      </w:r>
      <w:r w:rsidR="00D75C36" w:rsidRPr="00904DB3">
        <w:rPr>
          <w:rFonts w:ascii="Verdana" w:hAnsi="Verdana"/>
          <w:i w:val="0"/>
          <w:sz w:val="18"/>
          <w:szCs w:val="18"/>
        </w:rPr>
        <w:t>"</w:t>
      </w:r>
      <w:r w:rsidRPr="00904DB3">
        <w:rPr>
          <w:rFonts w:ascii="Verdana" w:hAnsi="Verdana"/>
          <w:i w:val="0"/>
          <w:sz w:val="18"/>
          <w:szCs w:val="18"/>
        </w:rPr>
        <w:t>U.S. person</w:t>
      </w:r>
      <w:r w:rsidR="00D75C36" w:rsidRPr="00904DB3">
        <w:rPr>
          <w:rFonts w:ascii="Verdana" w:hAnsi="Verdana"/>
          <w:i w:val="0"/>
          <w:sz w:val="18"/>
          <w:szCs w:val="18"/>
        </w:rPr>
        <w:t>"</w:t>
      </w:r>
      <w:r w:rsidRPr="00904DB3">
        <w:rPr>
          <w:rFonts w:ascii="Verdana" w:hAnsi="Verdana"/>
          <w:i w:val="0"/>
          <w:sz w:val="18"/>
          <w:szCs w:val="18"/>
        </w:rPr>
        <w:t xml:space="preserve"> as such term is defined in Regulation S under the United States Securities Act of 1933, as amended.</w:t>
      </w:r>
    </w:p>
    <w:p w14:paraId="1281A73E" w14:textId="0C1B10D4"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w:t>
      </w:r>
      <w:r w:rsidR="00BA7516" w:rsidRPr="00904DB3">
        <w:rPr>
          <w:rFonts w:ascii="Verdana" w:hAnsi="Verdana"/>
          <w:b/>
          <w:i w:val="0"/>
          <w:sz w:val="18"/>
          <w:szCs w:val="18"/>
        </w:rPr>
        <w:t>9</w:t>
      </w:r>
      <w:r w:rsidR="008F59F2" w:rsidRPr="00904DB3">
        <w:rPr>
          <w:rFonts w:ascii="Verdana" w:hAnsi="Verdana"/>
          <w:b/>
          <w:i w:val="0"/>
          <w:sz w:val="18"/>
          <w:szCs w:val="18"/>
        </w:rPr>
        <w:t xml:space="preserve"> </w:t>
      </w:r>
      <w:r w:rsidR="009E65C9" w:rsidRPr="00904DB3">
        <w:rPr>
          <w:rFonts w:ascii="Verdana" w:hAnsi="Verdana"/>
          <w:b/>
          <w:i w:val="0"/>
          <w:sz w:val="18"/>
          <w:szCs w:val="18"/>
        </w:rPr>
        <w:t xml:space="preserve">- Powers of Shareholders Meetings </w:t>
      </w:r>
    </w:p>
    <w:p w14:paraId="54B903FF" w14:textId="77777777" w:rsidR="00842BF0" w:rsidRPr="00904DB3" w:rsidRDefault="009E65C9" w:rsidP="000B42A3">
      <w:pPr>
        <w:ind w:left="0"/>
        <w:rPr>
          <w:rFonts w:ascii="Verdana" w:hAnsi="Verdana"/>
          <w:i w:val="0"/>
          <w:sz w:val="18"/>
          <w:szCs w:val="18"/>
        </w:rPr>
      </w:pPr>
      <w:r w:rsidRPr="00904DB3">
        <w:rPr>
          <w:rFonts w:ascii="Verdana" w:hAnsi="Verdana"/>
          <w:i w:val="0"/>
          <w:sz w:val="18"/>
          <w:szCs w:val="18"/>
        </w:rPr>
        <w:t>Any regularly constituted meeting of the shareholders of the Company shall represent the entire body of shareholders of the Company. It shall have the broadest powers to order, carry out or ratify acts relating to the operations of the Company.</w:t>
      </w:r>
    </w:p>
    <w:p w14:paraId="0F64F035" w14:textId="05614C64"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w:t>
      </w:r>
      <w:r w:rsidR="00BA7516" w:rsidRPr="00904DB3">
        <w:rPr>
          <w:rFonts w:ascii="Verdana" w:hAnsi="Verdana"/>
          <w:b/>
          <w:i w:val="0"/>
          <w:sz w:val="18"/>
          <w:szCs w:val="18"/>
        </w:rPr>
        <w:t>10</w:t>
      </w:r>
      <w:r w:rsidR="008F59F2" w:rsidRPr="00904DB3">
        <w:rPr>
          <w:rFonts w:ascii="Verdana" w:hAnsi="Verdana"/>
          <w:b/>
          <w:i w:val="0"/>
          <w:sz w:val="18"/>
          <w:szCs w:val="18"/>
        </w:rPr>
        <w:t xml:space="preserve"> </w:t>
      </w:r>
      <w:r w:rsidR="009E65C9" w:rsidRPr="00904DB3">
        <w:rPr>
          <w:rFonts w:ascii="Verdana" w:hAnsi="Verdana"/>
          <w:b/>
          <w:i w:val="0"/>
          <w:sz w:val="18"/>
          <w:szCs w:val="18"/>
        </w:rPr>
        <w:t xml:space="preserve">- Shareholders Meetings </w:t>
      </w:r>
    </w:p>
    <w:p w14:paraId="4300FA61" w14:textId="130A8C82" w:rsidR="0093424E" w:rsidRPr="00904DB3" w:rsidRDefault="009E65C9" w:rsidP="000B42A3">
      <w:pPr>
        <w:ind w:left="0"/>
        <w:rPr>
          <w:rFonts w:ascii="Verdana" w:hAnsi="Verdana"/>
          <w:i w:val="0"/>
          <w:sz w:val="18"/>
          <w:szCs w:val="18"/>
        </w:rPr>
      </w:pPr>
      <w:r w:rsidRPr="00904DB3">
        <w:rPr>
          <w:rFonts w:ascii="Verdana" w:hAnsi="Verdana"/>
          <w:i w:val="0"/>
          <w:sz w:val="18"/>
          <w:szCs w:val="18"/>
        </w:rPr>
        <w:t xml:space="preserve">The annual general meeting of shareholders shall be held, in accordance with Luxembourg law, in </w:t>
      </w:r>
      <w:r w:rsidR="007B7517" w:rsidRPr="00904DB3">
        <w:rPr>
          <w:rFonts w:ascii="Verdana" w:hAnsi="Verdana"/>
          <w:i w:val="0"/>
          <w:sz w:val="18"/>
          <w:szCs w:val="18"/>
        </w:rPr>
        <w:t xml:space="preserve">the Grand Duchy of </w:t>
      </w:r>
      <w:r w:rsidRPr="00904DB3">
        <w:rPr>
          <w:rFonts w:ascii="Verdana" w:hAnsi="Verdana"/>
          <w:i w:val="0"/>
          <w:sz w:val="18"/>
          <w:szCs w:val="18"/>
        </w:rPr>
        <w:t xml:space="preserve">Luxembourg at the registered office of the Company, or at such other place in </w:t>
      </w:r>
      <w:r w:rsidR="007B7517" w:rsidRPr="00904DB3">
        <w:rPr>
          <w:rFonts w:ascii="Verdana" w:hAnsi="Verdana"/>
          <w:i w:val="0"/>
          <w:sz w:val="18"/>
          <w:szCs w:val="18"/>
        </w:rPr>
        <w:t xml:space="preserve">the Grand Duchy of </w:t>
      </w:r>
      <w:r w:rsidRPr="00904DB3">
        <w:rPr>
          <w:rFonts w:ascii="Verdana" w:hAnsi="Verdana"/>
          <w:i w:val="0"/>
          <w:sz w:val="18"/>
          <w:szCs w:val="18"/>
        </w:rPr>
        <w:t>Luxembourg as may be specified in the notice of meeting at a date and time decided by the Board of Directors</w:t>
      </w:r>
      <w:r w:rsidR="00F84B26" w:rsidRPr="00904DB3">
        <w:rPr>
          <w:rFonts w:ascii="Verdana" w:hAnsi="Verdana"/>
          <w:i w:val="0"/>
          <w:sz w:val="18"/>
          <w:szCs w:val="18"/>
        </w:rPr>
        <w:t xml:space="preserve">, as mentioned in the </w:t>
      </w:r>
      <w:r w:rsidR="00D03D88" w:rsidRPr="00904DB3">
        <w:rPr>
          <w:rFonts w:ascii="Verdana" w:hAnsi="Verdana"/>
          <w:i w:val="0"/>
          <w:sz w:val="18"/>
          <w:szCs w:val="18"/>
        </w:rPr>
        <w:t>P</w:t>
      </w:r>
      <w:r w:rsidR="00F84B26" w:rsidRPr="00904DB3">
        <w:rPr>
          <w:rFonts w:ascii="Verdana" w:hAnsi="Verdana"/>
          <w:i w:val="0"/>
          <w:sz w:val="18"/>
          <w:szCs w:val="18"/>
        </w:rPr>
        <w:t xml:space="preserve">rospectus, and </w:t>
      </w:r>
      <w:r w:rsidRPr="00904DB3">
        <w:rPr>
          <w:rFonts w:ascii="Verdana" w:hAnsi="Verdana"/>
          <w:i w:val="0"/>
          <w:sz w:val="18"/>
          <w:szCs w:val="18"/>
        </w:rPr>
        <w:t>being no</w:t>
      </w:r>
      <w:r w:rsidR="00462EC9" w:rsidRPr="00904DB3">
        <w:rPr>
          <w:rFonts w:ascii="Verdana" w:hAnsi="Verdana"/>
          <w:i w:val="0"/>
          <w:sz w:val="18"/>
          <w:szCs w:val="18"/>
        </w:rPr>
        <w:t>t</w:t>
      </w:r>
      <w:r w:rsidRPr="00904DB3">
        <w:rPr>
          <w:rFonts w:ascii="Verdana" w:hAnsi="Verdana"/>
          <w:i w:val="0"/>
          <w:sz w:val="18"/>
          <w:szCs w:val="18"/>
        </w:rPr>
        <w:t xml:space="preserve"> later than six months after the end of the Company’s previous financial year. </w:t>
      </w:r>
      <w:r w:rsidR="00711105" w:rsidRPr="00904DB3">
        <w:rPr>
          <w:rFonts w:ascii="Verdana" w:hAnsi="Verdana"/>
          <w:i w:val="0"/>
          <w:iCs w:val="0"/>
          <w:sz w:val="18"/>
          <w:szCs w:val="18"/>
          <w:lang w:val="en-AU"/>
        </w:rPr>
        <w:t xml:space="preserve">A participation at any meeting of </w:t>
      </w:r>
      <w:r w:rsidR="003B5533" w:rsidRPr="00904DB3">
        <w:rPr>
          <w:rFonts w:ascii="Verdana" w:hAnsi="Verdana"/>
          <w:i w:val="0"/>
          <w:iCs w:val="0"/>
          <w:sz w:val="18"/>
          <w:szCs w:val="18"/>
          <w:lang w:val="en-AU"/>
        </w:rPr>
        <w:t xml:space="preserve">shareholders </w:t>
      </w:r>
      <w:r w:rsidR="00711105" w:rsidRPr="00904DB3">
        <w:rPr>
          <w:rFonts w:ascii="Verdana" w:hAnsi="Verdana"/>
          <w:i w:val="0"/>
          <w:iCs w:val="0"/>
          <w:sz w:val="18"/>
          <w:szCs w:val="18"/>
          <w:lang w:val="en-AU"/>
        </w:rPr>
        <w:t xml:space="preserve">by videoconference or any other means of telecommunication </w:t>
      </w:r>
      <w:r w:rsidR="0093424E" w:rsidRPr="00904DB3">
        <w:rPr>
          <w:rFonts w:ascii="Verdana" w:hAnsi="Verdana"/>
          <w:i w:val="0"/>
          <w:iCs w:val="0"/>
          <w:sz w:val="18"/>
          <w:szCs w:val="18"/>
          <w:lang w:val="en-AU"/>
        </w:rPr>
        <w:t>can be allowed, in which case the meeting shall be deemed to be held at the registered office of the Company</w:t>
      </w:r>
      <w:r w:rsidR="00711105" w:rsidRPr="00904DB3">
        <w:rPr>
          <w:rFonts w:ascii="Verdana" w:hAnsi="Verdana"/>
          <w:i w:val="0"/>
          <w:iCs w:val="0"/>
          <w:sz w:val="18"/>
          <w:szCs w:val="18"/>
          <w:lang w:val="en-AU"/>
        </w:rPr>
        <w:t xml:space="preserve">. Such </w:t>
      </w:r>
      <w:r w:rsidR="0093424E" w:rsidRPr="00904DB3">
        <w:rPr>
          <w:rFonts w:ascii="Verdana" w:hAnsi="Verdana"/>
          <w:i w:val="0"/>
          <w:iCs w:val="0"/>
          <w:sz w:val="18"/>
          <w:szCs w:val="18"/>
          <w:lang w:val="en-AU"/>
        </w:rPr>
        <w:t xml:space="preserve">video or other electronic </w:t>
      </w:r>
      <w:r w:rsidR="00711105" w:rsidRPr="00904DB3">
        <w:rPr>
          <w:rFonts w:ascii="Verdana" w:hAnsi="Verdana"/>
          <w:i w:val="0"/>
          <w:iCs w:val="0"/>
          <w:sz w:val="18"/>
          <w:szCs w:val="18"/>
          <w:lang w:val="en-AU"/>
        </w:rPr>
        <w:t xml:space="preserve">means must allow to identify such </w:t>
      </w:r>
      <w:r w:rsidR="00CD6CAF" w:rsidRPr="00904DB3">
        <w:rPr>
          <w:rFonts w:ascii="Verdana" w:hAnsi="Verdana"/>
          <w:i w:val="0"/>
          <w:iCs w:val="0"/>
          <w:sz w:val="18"/>
          <w:szCs w:val="18"/>
          <w:lang w:val="en-AU"/>
        </w:rPr>
        <w:t>shareholder</w:t>
      </w:r>
      <w:r w:rsidR="0093424E" w:rsidRPr="00904DB3">
        <w:rPr>
          <w:rFonts w:ascii="Verdana" w:hAnsi="Verdana"/>
          <w:i w:val="0"/>
          <w:iCs w:val="0"/>
          <w:sz w:val="18"/>
          <w:szCs w:val="18"/>
          <w:lang w:val="en-AU"/>
        </w:rPr>
        <w:t xml:space="preserve">, allow to </w:t>
      </w:r>
      <w:r w:rsidR="00711105" w:rsidRPr="00904DB3">
        <w:rPr>
          <w:rFonts w:ascii="Verdana" w:hAnsi="Verdana"/>
          <w:i w:val="0"/>
          <w:iCs w:val="0"/>
          <w:sz w:val="18"/>
          <w:szCs w:val="18"/>
          <w:lang w:val="en-AU"/>
        </w:rPr>
        <w:t xml:space="preserve">effectively act at such meeting of </w:t>
      </w:r>
      <w:r w:rsidR="00CD6CAF" w:rsidRPr="00904DB3">
        <w:rPr>
          <w:rFonts w:ascii="Verdana" w:hAnsi="Verdana"/>
          <w:i w:val="0"/>
          <w:iCs w:val="0"/>
          <w:sz w:val="18"/>
          <w:szCs w:val="18"/>
          <w:lang w:val="en-AU"/>
        </w:rPr>
        <w:t xml:space="preserve">shareholders </w:t>
      </w:r>
      <w:r w:rsidR="0093424E" w:rsidRPr="00904DB3">
        <w:rPr>
          <w:rFonts w:ascii="Verdana" w:hAnsi="Verdana"/>
          <w:i w:val="0"/>
          <w:iCs w:val="0"/>
          <w:sz w:val="18"/>
          <w:szCs w:val="18"/>
          <w:lang w:val="en-AU"/>
        </w:rPr>
        <w:t xml:space="preserve">and </w:t>
      </w:r>
      <w:r w:rsidR="00711105" w:rsidRPr="00904DB3">
        <w:rPr>
          <w:rFonts w:ascii="Verdana" w:hAnsi="Verdana"/>
          <w:i w:val="0"/>
          <w:iCs w:val="0"/>
          <w:sz w:val="18"/>
          <w:szCs w:val="18"/>
          <w:lang w:val="en-AU"/>
        </w:rPr>
        <w:t xml:space="preserve">the proceedings of </w:t>
      </w:r>
      <w:r w:rsidR="0093424E" w:rsidRPr="00904DB3">
        <w:rPr>
          <w:rFonts w:ascii="Verdana" w:hAnsi="Verdana"/>
          <w:i w:val="0"/>
          <w:iCs w:val="0"/>
          <w:sz w:val="18"/>
          <w:szCs w:val="18"/>
          <w:lang w:val="en-AU"/>
        </w:rPr>
        <w:t xml:space="preserve">such meeting </w:t>
      </w:r>
      <w:r w:rsidR="00711105" w:rsidRPr="00904DB3">
        <w:rPr>
          <w:rFonts w:ascii="Verdana" w:hAnsi="Verdana"/>
          <w:i w:val="0"/>
          <w:iCs w:val="0"/>
          <w:sz w:val="18"/>
          <w:szCs w:val="18"/>
          <w:lang w:val="en-AU"/>
        </w:rPr>
        <w:t xml:space="preserve">must be retransmitted continuously to such </w:t>
      </w:r>
      <w:r w:rsidR="00CD6CAF" w:rsidRPr="00904DB3">
        <w:rPr>
          <w:rFonts w:ascii="Verdana" w:hAnsi="Verdana"/>
          <w:i w:val="0"/>
          <w:iCs w:val="0"/>
          <w:sz w:val="18"/>
          <w:szCs w:val="18"/>
          <w:lang w:val="en-AU"/>
        </w:rPr>
        <w:t>shareholder</w:t>
      </w:r>
      <w:r w:rsidR="00711105" w:rsidRPr="00904DB3">
        <w:rPr>
          <w:rFonts w:ascii="Verdana" w:hAnsi="Verdana"/>
          <w:i w:val="0"/>
          <w:iCs w:val="0"/>
          <w:sz w:val="18"/>
          <w:szCs w:val="18"/>
          <w:lang w:val="en-AU"/>
        </w:rPr>
        <w:t>.</w:t>
      </w:r>
      <w:r w:rsidR="00711105" w:rsidRPr="00904DB3">
        <w:rPr>
          <w:rFonts w:ascii="Verdana" w:hAnsi="Verdana"/>
          <w:i w:val="0"/>
          <w:sz w:val="18"/>
          <w:szCs w:val="18"/>
        </w:rPr>
        <w:t xml:space="preserve"> </w:t>
      </w:r>
    </w:p>
    <w:p w14:paraId="3BDEC1F3" w14:textId="77B43DB3"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annual general meeting </w:t>
      </w:r>
      <w:r w:rsidR="00477250" w:rsidRPr="00904DB3">
        <w:rPr>
          <w:rFonts w:ascii="Verdana" w:hAnsi="Verdana"/>
          <w:i w:val="0"/>
          <w:sz w:val="18"/>
          <w:szCs w:val="18"/>
        </w:rPr>
        <w:t xml:space="preserve">of shareholders </w:t>
      </w:r>
      <w:r w:rsidRPr="00904DB3">
        <w:rPr>
          <w:rFonts w:ascii="Verdana" w:hAnsi="Verdana"/>
          <w:i w:val="0"/>
          <w:sz w:val="18"/>
          <w:szCs w:val="18"/>
        </w:rPr>
        <w:t>may be held abroad if, in the absolute and final judgement of the Board of Directors, exceptional circumstances so require.</w:t>
      </w:r>
    </w:p>
    <w:p w14:paraId="6BC3689B" w14:textId="406A32A5" w:rsidR="009E65C9" w:rsidRPr="00904DB3" w:rsidRDefault="009E65C9" w:rsidP="000B42A3">
      <w:pPr>
        <w:ind w:left="0"/>
        <w:rPr>
          <w:rFonts w:ascii="Verdana" w:hAnsi="Verdana"/>
          <w:i w:val="0"/>
          <w:sz w:val="18"/>
          <w:szCs w:val="18"/>
        </w:rPr>
      </w:pPr>
      <w:r w:rsidRPr="00904DB3">
        <w:rPr>
          <w:rFonts w:ascii="Verdana" w:hAnsi="Verdana"/>
          <w:i w:val="0"/>
          <w:sz w:val="18"/>
          <w:szCs w:val="18"/>
        </w:rPr>
        <w:t>Other meetings of shareholders may be held at such place and time as may be specified in the respective notices of meeting.</w:t>
      </w:r>
    </w:p>
    <w:p w14:paraId="3FC1084B" w14:textId="65197044" w:rsidR="003264E9" w:rsidRPr="007F5FC0" w:rsidRDefault="003264E9" w:rsidP="003264E9">
      <w:pPr>
        <w:ind w:left="0"/>
        <w:rPr>
          <w:rFonts w:ascii="Verdana" w:hAnsi="Verdana"/>
          <w:i w:val="0"/>
          <w:sz w:val="18"/>
          <w:szCs w:val="18"/>
        </w:rPr>
      </w:pPr>
      <w:r w:rsidRPr="007F5FC0">
        <w:rPr>
          <w:rFonts w:ascii="Verdana" w:hAnsi="Verdana"/>
          <w:i w:val="0"/>
          <w:sz w:val="18"/>
          <w:szCs w:val="18"/>
        </w:rPr>
        <w:t xml:space="preserve">The shareholders of </w:t>
      </w:r>
      <w:r w:rsidR="00AF4A88" w:rsidRPr="007F5FC0">
        <w:rPr>
          <w:rFonts w:ascii="Verdana" w:hAnsi="Verdana"/>
          <w:i w:val="0"/>
          <w:sz w:val="18"/>
          <w:szCs w:val="18"/>
        </w:rPr>
        <w:t xml:space="preserve">the Company respectively </w:t>
      </w:r>
      <w:r w:rsidRPr="007F5FC0">
        <w:rPr>
          <w:rFonts w:ascii="Verdana" w:hAnsi="Verdana"/>
          <w:i w:val="0"/>
          <w:sz w:val="18"/>
          <w:szCs w:val="18"/>
        </w:rPr>
        <w:t xml:space="preserve">any Sub-Fund or Class </w:t>
      </w:r>
      <w:r w:rsidR="00AF4A88" w:rsidRPr="007F5FC0">
        <w:rPr>
          <w:rFonts w:ascii="Verdana" w:hAnsi="Verdana"/>
          <w:i w:val="0"/>
          <w:sz w:val="18"/>
          <w:szCs w:val="18"/>
        </w:rPr>
        <w:t xml:space="preserve">thereof </w:t>
      </w:r>
      <w:r w:rsidRPr="007F5FC0">
        <w:rPr>
          <w:rFonts w:ascii="Verdana" w:hAnsi="Verdana"/>
          <w:i w:val="0"/>
          <w:sz w:val="18"/>
          <w:szCs w:val="18"/>
        </w:rPr>
        <w:t xml:space="preserve">may be convened to, at any time, general meetings of shareholders to decide on any matters which relate </w:t>
      </w:r>
      <w:r w:rsidR="00AF4A88" w:rsidRPr="007F5FC0">
        <w:rPr>
          <w:rFonts w:ascii="Verdana" w:hAnsi="Verdana"/>
          <w:i w:val="0"/>
          <w:sz w:val="18"/>
          <w:szCs w:val="18"/>
        </w:rPr>
        <w:t xml:space="preserve">to the Company respectively </w:t>
      </w:r>
      <w:r w:rsidRPr="007F5FC0">
        <w:rPr>
          <w:rFonts w:ascii="Verdana" w:hAnsi="Verdana"/>
          <w:i w:val="0"/>
          <w:sz w:val="18"/>
          <w:szCs w:val="18"/>
        </w:rPr>
        <w:t>exclusively to such Sub-Fund or Class</w:t>
      </w:r>
      <w:r w:rsidR="00AF4A88" w:rsidRPr="007F5FC0">
        <w:rPr>
          <w:rFonts w:ascii="Verdana" w:hAnsi="Verdana"/>
          <w:i w:val="0"/>
          <w:sz w:val="18"/>
          <w:szCs w:val="18"/>
        </w:rPr>
        <w:t xml:space="preserve"> thereof</w:t>
      </w:r>
      <w:r w:rsidRPr="007F5FC0">
        <w:rPr>
          <w:rFonts w:ascii="Verdana" w:hAnsi="Verdana"/>
          <w:i w:val="0"/>
          <w:sz w:val="18"/>
          <w:szCs w:val="18"/>
        </w:rPr>
        <w:t>.</w:t>
      </w:r>
    </w:p>
    <w:p w14:paraId="72625725" w14:textId="1D685EFB" w:rsidR="003264E9" w:rsidRPr="007F5FC0" w:rsidRDefault="003264E9" w:rsidP="00E03126">
      <w:pPr>
        <w:ind w:left="0"/>
        <w:rPr>
          <w:rFonts w:ascii="Verdana" w:hAnsi="Verdana"/>
          <w:i w:val="0"/>
          <w:sz w:val="18"/>
          <w:szCs w:val="18"/>
        </w:rPr>
      </w:pPr>
      <w:r w:rsidRPr="007F5FC0">
        <w:rPr>
          <w:rFonts w:ascii="Verdana" w:hAnsi="Verdana"/>
          <w:i w:val="0"/>
          <w:sz w:val="18"/>
          <w:szCs w:val="18"/>
        </w:rPr>
        <w:t xml:space="preserve">The holding of a general meeting of shareholders of </w:t>
      </w:r>
      <w:r w:rsidR="00AF4A88" w:rsidRPr="007F5FC0">
        <w:rPr>
          <w:rFonts w:ascii="Verdana" w:hAnsi="Verdana"/>
          <w:i w:val="0"/>
          <w:sz w:val="18"/>
          <w:szCs w:val="18"/>
        </w:rPr>
        <w:t xml:space="preserve">the Company respectively </w:t>
      </w:r>
      <w:r w:rsidRPr="007F5FC0">
        <w:rPr>
          <w:rFonts w:ascii="Verdana" w:hAnsi="Verdana"/>
          <w:i w:val="0"/>
          <w:sz w:val="18"/>
          <w:szCs w:val="18"/>
        </w:rPr>
        <w:t xml:space="preserve">any single Sub-Fund </w:t>
      </w:r>
      <w:r w:rsidR="00AF4A88" w:rsidRPr="007F5FC0">
        <w:rPr>
          <w:rFonts w:ascii="Verdana" w:hAnsi="Verdana"/>
          <w:i w:val="0"/>
          <w:sz w:val="18"/>
          <w:szCs w:val="18"/>
        </w:rPr>
        <w:t xml:space="preserve">thereof </w:t>
      </w:r>
      <w:r w:rsidRPr="007F5FC0">
        <w:rPr>
          <w:rFonts w:ascii="Verdana" w:hAnsi="Verdana"/>
          <w:i w:val="0"/>
          <w:sz w:val="18"/>
          <w:szCs w:val="18"/>
        </w:rPr>
        <w:t>may be solicited by shareholders representing at least one tenth of the share capital</w:t>
      </w:r>
      <w:r w:rsidR="00AF4A88" w:rsidRPr="007F5FC0">
        <w:rPr>
          <w:rFonts w:ascii="Verdana" w:hAnsi="Verdana"/>
          <w:i w:val="0"/>
          <w:sz w:val="18"/>
          <w:szCs w:val="18"/>
        </w:rPr>
        <w:t xml:space="preserve"> of the Company respectively any single Sub-Fund thereof</w:t>
      </w:r>
      <w:r w:rsidRPr="007F5FC0">
        <w:rPr>
          <w:rFonts w:ascii="Verdana" w:hAnsi="Verdana"/>
          <w:i w:val="0"/>
          <w:sz w:val="18"/>
          <w:szCs w:val="18"/>
        </w:rPr>
        <w:t xml:space="preserve">, in which case this percentage ought to be calculated in relation to the share capital of the </w:t>
      </w:r>
      <w:r w:rsidR="00AF4A88" w:rsidRPr="007F5FC0">
        <w:rPr>
          <w:rFonts w:ascii="Verdana" w:hAnsi="Verdana"/>
          <w:i w:val="0"/>
          <w:sz w:val="18"/>
          <w:szCs w:val="18"/>
        </w:rPr>
        <w:t xml:space="preserve">Company respectively </w:t>
      </w:r>
      <w:r w:rsidRPr="007F5FC0">
        <w:rPr>
          <w:rFonts w:ascii="Verdana" w:hAnsi="Verdana"/>
          <w:i w:val="0"/>
          <w:sz w:val="18"/>
          <w:szCs w:val="18"/>
        </w:rPr>
        <w:t>Sub-Fund</w:t>
      </w:r>
      <w:r w:rsidR="00AF4A88" w:rsidRPr="007F5FC0">
        <w:rPr>
          <w:rFonts w:ascii="Verdana" w:hAnsi="Verdana"/>
          <w:i w:val="0"/>
          <w:sz w:val="18"/>
          <w:szCs w:val="18"/>
        </w:rPr>
        <w:t xml:space="preserve"> thereof</w:t>
      </w:r>
      <w:r w:rsidRPr="007F5FC0">
        <w:rPr>
          <w:rFonts w:ascii="Verdana" w:hAnsi="Verdana"/>
          <w:i w:val="0"/>
          <w:sz w:val="18"/>
          <w:szCs w:val="18"/>
        </w:rPr>
        <w:t>.</w:t>
      </w:r>
    </w:p>
    <w:p w14:paraId="4525B158" w14:textId="37E6DD40" w:rsidR="007B7517" w:rsidRPr="00904DB3" w:rsidRDefault="007B7517" w:rsidP="000B42A3">
      <w:pPr>
        <w:ind w:left="0"/>
        <w:jc w:val="left"/>
        <w:rPr>
          <w:rFonts w:ascii="Verdana" w:hAnsi="Verdana"/>
          <w:i w:val="0"/>
          <w:sz w:val="18"/>
          <w:szCs w:val="18"/>
        </w:rPr>
      </w:pPr>
      <w:r w:rsidRPr="007F5FC0">
        <w:rPr>
          <w:rFonts w:ascii="Verdana" w:hAnsi="Verdana"/>
          <w:i w:val="0"/>
          <w:sz w:val="18"/>
          <w:szCs w:val="18"/>
        </w:rPr>
        <w:t xml:space="preserve">Two or more Classes may be treated as a single Class if such Classes would be affected in the same way by the proposals requiring the approval of holders of </w:t>
      </w:r>
      <w:r w:rsidR="00DF45A8" w:rsidRPr="007F5FC0">
        <w:rPr>
          <w:rFonts w:ascii="Verdana" w:hAnsi="Verdana"/>
          <w:i w:val="0"/>
          <w:sz w:val="18"/>
          <w:szCs w:val="18"/>
        </w:rPr>
        <w:t xml:space="preserve">shares </w:t>
      </w:r>
      <w:r w:rsidRPr="007F5FC0">
        <w:rPr>
          <w:rFonts w:ascii="Verdana" w:hAnsi="Verdana"/>
          <w:i w:val="0"/>
          <w:sz w:val="18"/>
          <w:szCs w:val="18"/>
        </w:rPr>
        <w:t>relating to the separate</w:t>
      </w:r>
      <w:r w:rsidRPr="00904DB3">
        <w:rPr>
          <w:rFonts w:ascii="Verdana" w:hAnsi="Verdana"/>
          <w:i w:val="0"/>
          <w:sz w:val="18"/>
          <w:szCs w:val="18"/>
        </w:rPr>
        <w:t xml:space="preserve"> Classes.</w:t>
      </w:r>
    </w:p>
    <w:p w14:paraId="74B14BDA" w14:textId="7D65AC61" w:rsidR="005B79D1" w:rsidRDefault="009E65C9" w:rsidP="000B42A3">
      <w:pPr>
        <w:ind w:left="0"/>
        <w:rPr>
          <w:rFonts w:ascii="Verdana" w:hAnsi="Verdana"/>
          <w:b/>
          <w:i w:val="0"/>
          <w:sz w:val="18"/>
          <w:szCs w:val="18"/>
        </w:rPr>
      </w:pPr>
      <w:r w:rsidRPr="00904DB3">
        <w:rPr>
          <w:rFonts w:ascii="Verdana" w:hAnsi="Verdana"/>
          <w:i w:val="0"/>
          <w:sz w:val="18"/>
          <w:szCs w:val="18"/>
        </w:rPr>
        <w:t>An attendance list shall be maintained for each general meeting of the shareholders.</w:t>
      </w:r>
    </w:p>
    <w:p w14:paraId="4A87AF4E" w14:textId="77777777" w:rsidR="005B79D1" w:rsidRDefault="005B79D1" w:rsidP="000B42A3">
      <w:pPr>
        <w:ind w:left="0"/>
        <w:rPr>
          <w:rFonts w:ascii="Verdana" w:hAnsi="Verdana"/>
          <w:b/>
          <w:i w:val="0"/>
          <w:sz w:val="18"/>
          <w:szCs w:val="18"/>
        </w:rPr>
      </w:pPr>
    </w:p>
    <w:p w14:paraId="437FD0B2" w14:textId="77777777" w:rsidR="00257ADE" w:rsidRDefault="00257ADE" w:rsidP="000B42A3">
      <w:pPr>
        <w:ind w:left="0"/>
        <w:rPr>
          <w:rFonts w:ascii="Verdana" w:hAnsi="Verdana"/>
          <w:b/>
          <w:i w:val="0"/>
          <w:sz w:val="18"/>
          <w:szCs w:val="18"/>
        </w:rPr>
      </w:pPr>
    </w:p>
    <w:p w14:paraId="61D4025D" w14:textId="77777777" w:rsidR="00257ADE" w:rsidRDefault="00257ADE" w:rsidP="000B42A3">
      <w:pPr>
        <w:ind w:left="0"/>
        <w:rPr>
          <w:rFonts w:ascii="Verdana" w:hAnsi="Verdana"/>
          <w:b/>
          <w:i w:val="0"/>
          <w:sz w:val="18"/>
          <w:szCs w:val="18"/>
        </w:rPr>
      </w:pPr>
    </w:p>
    <w:p w14:paraId="6AB24B22" w14:textId="77777777" w:rsidR="00257ADE" w:rsidRDefault="00257ADE" w:rsidP="000B42A3">
      <w:pPr>
        <w:ind w:left="0"/>
        <w:rPr>
          <w:rFonts w:ascii="Verdana" w:hAnsi="Verdana"/>
          <w:b/>
          <w:i w:val="0"/>
          <w:sz w:val="18"/>
          <w:szCs w:val="18"/>
        </w:rPr>
      </w:pPr>
    </w:p>
    <w:p w14:paraId="05C6AE0C" w14:textId="77777777" w:rsidR="00257ADE" w:rsidRDefault="00257ADE" w:rsidP="000B42A3">
      <w:pPr>
        <w:ind w:left="0"/>
        <w:rPr>
          <w:rFonts w:ascii="Verdana" w:hAnsi="Verdana"/>
          <w:b/>
          <w:i w:val="0"/>
          <w:sz w:val="18"/>
          <w:szCs w:val="18"/>
        </w:rPr>
      </w:pPr>
    </w:p>
    <w:p w14:paraId="67BB6CEB" w14:textId="77777777" w:rsidR="00257ADE" w:rsidRDefault="00257ADE" w:rsidP="000B42A3">
      <w:pPr>
        <w:ind w:left="0"/>
        <w:rPr>
          <w:rFonts w:ascii="Verdana" w:hAnsi="Verdana"/>
          <w:b/>
          <w:i w:val="0"/>
          <w:sz w:val="18"/>
          <w:szCs w:val="18"/>
        </w:rPr>
      </w:pPr>
    </w:p>
    <w:p w14:paraId="526CA534" w14:textId="0F8719DD" w:rsidR="009E65C9" w:rsidRPr="007F5FC0" w:rsidRDefault="00D75C36" w:rsidP="000B42A3">
      <w:pPr>
        <w:ind w:left="0"/>
        <w:rPr>
          <w:rFonts w:ascii="Verdana" w:hAnsi="Verdana"/>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1</w:t>
      </w:r>
      <w:r w:rsidR="00471281" w:rsidRPr="00904DB3">
        <w:rPr>
          <w:rFonts w:ascii="Verdana" w:hAnsi="Verdana"/>
          <w:b/>
          <w:i w:val="0"/>
          <w:sz w:val="18"/>
          <w:szCs w:val="18"/>
        </w:rPr>
        <w:t xml:space="preserve"> </w:t>
      </w:r>
      <w:r w:rsidR="009E65C9" w:rsidRPr="00904DB3">
        <w:rPr>
          <w:rFonts w:ascii="Verdana" w:hAnsi="Verdana"/>
          <w:b/>
          <w:i w:val="0"/>
          <w:sz w:val="18"/>
          <w:szCs w:val="18"/>
        </w:rPr>
        <w:t xml:space="preserve">- Quorum and Resolutions </w:t>
      </w:r>
      <w:r w:rsidR="009E65C9" w:rsidRPr="00904DB3">
        <w:rPr>
          <w:rFonts w:ascii="Verdana" w:hAnsi="Verdana"/>
          <w:i w:val="0"/>
          <w:sz w:val="18"/>
          <w:szCs w:val="18"/>
        </w:rPr>
        <w:t xml:space="preserve">The quorum and time required by </w:t>
      </w:r>
      <w:r w:rsidR="00AE179F">
        <w:rPr>
          <w:rFonts w:ascii="Verdana" w:hAnsi="Verdana"/>
          <w:i w:val="0"/>
          <w:sz w:val="18"/>
          <w:szCs w:val="18"/>
        </w:rPr>
        <w:t xml:space="preserve">the </w:t>
      </w:r>
      <w:r w:rsidR="00D669B9" w:rsidRPr="00904DB3">
        <w:rPr>
          <w:rFonts w:ascii="Verdana" w:hAnsi="Verdana"/>
          <w:i w:val="0"/>
          <w:sz w:val="18"/>
          <w:szCs w:val="18"/>
        </w:rPr>
        <w:t>2010 L</w:t>
      </w:r>
      <w:r w:rsidR="009E65C9" w:rsidRPr="00904DB3">
        <w:rPr>
          <w:rFonts w:ascii="Verdana" w:hAnsi="Verdana"/>
          <w:i w:val="0"/>
          <w:sz w:val="18"/>
          <w:szCs w:val="18"/>
        </w:rPr>
        <w:t>aw shall govern the notice for and conduct of the meetings of shareholders of the Company, unless otherwise provided herein.</w:t>
      </w:r>
      <w:r w:rsidR="001F62D9" w:rsidRPr="00904DB3">
        <w:rPr>
          <w:rFonts w:ascii="Verdana" w:hAnsi="Verdana"/>
          <w:i w:val="0"/>
          <w:sz w:val="18"/>
          <w:szCs w:val="18"/>
        </w:rPr>
        <w:t xml:space="preserve"> </w:t>
      </w:r>
      <w:r w:rsidR="009E65C9" w:rsidRPr="00904DB3">
        <w:rPr>
          <w:rFonts w:ascii="Verdana" w:hAnsi="Verdana"/>
          <w:i w:val="0"/>
          <w:sz w:val="18"/>
          <w:szCs w:val="18"/>
        </w:rPr>
        <w:t xml:space="preserve">Under the conditions set forth in Luxembourg laws and regulations, the notice of any general meeting of shareholders may provide that the </w:t>
      </w:r>
      <w:r w:rsidR="009E65C9" w:rsidRPr="007F5FC0">
        <w:rPr>
          <w:rFonts w:ascii="Verdana" w:hAnsi="Verdana"/>
          <w:i w:val="0"/>
          <w:sz w:val="18"/>
          <w:szCs w:val="18"/>
        </w:rPr>
        <w:t xml:space="preserve">quorum and the majority applicable for this general meeting </w:t>
      </w:r>
      <w:r w:rsidR="00477250" w:rsidRPr="007F5FC0">
        <w:rPr>
          <w:rFonts w:ascii="Verdana" w:hAnsi="Verdana"/>
          <w:i w:val="0"/>
          <w:sz w:val="18"/>
          <w:szCs w:val="18"/>
        </w:rPr>
        <w:t xml:space="preserve">of shareholders </w:t>
      </w:r>
      <w:r w:rsidR="009E65C9" w:rsidRPr="007F5FC0">
        <w:rPr>
          <w:rFonts w:ascii="Verdana" w:hAnsi="Verdana"/>
          <w:i w:val="0"/>
          <w:sz w:val="18"/>
          <w:szCs w:val="18"/>
        </w:rPr>
        <w:t xml:space="preserve">will be determined according to the shares issued and outstanding </w:t>
      </w:r>
      <w:r w:rsidR="00F45D05" w:rsidRPr="007F5FC0">
        <w:rPr>
          <w:rFonts w:ascii="Verdana" w:hAnsi="Verdana"/>
          <w:i w:val="0"/>
          <w:sz w:val="18"/>
          <w:szCs w:val="18"/>
        </w:rPr>
        <w:t>at midnight (Luxembourg time) on the fifth day prior to</w:t>
      </w:r>
      <w:r w:rsidR="009E65C9" w:rsidRPr="007F5FC0">
        <w:rPr>
          <w:rFonts w:ascii="Verdana" w:hAnsi="Verdana"/>
          <w:i w:val="0"/>
          <w:sz w:val="18"/>
          <w:szCs w:val="18"/>
        </w:rPr>
        <w:t xml:space="preserve"> the general meeting </w:t>
      </w:r>
      <w:r w:rsidR="00477250" w:rsidRPr="007F5FC0">
        <w:rPr>
          <w:rFonts w:ascii="Verdana" w:hAnsi="Verdana"/>
          <w:i w:val="0"/>
          <w:sz w:val="18"/>
          <w:szCs w:val="18"/>
        </w:rPr>
        <w:t xml:space="preserve">of shareholders </w:t>
      </w:r>
      <w:r w:rsidR="009E65C9" w:rsidRPr="007F5FC0">
        <w:rPr>
          <w:rFonts w:ascii="Verdana" w:hAnsi="Verdana"/>
          <w:i w:val="0"/>
          <w:sz w:val="18"/>
          <w:szCs w:val="18"/>
        </w:rPr>
        <w:t>(the "Record Date"), whereas the right of a shareholder to attend a general meeting of shareholders and to exercise the voting rights attached to his shares will be determined by reference to the shares held by this shareholder as at the Record Date.</w:t>
      </w:r>
    </w:p>
    <w:p w14:paraId="2D0A9EDF" w14:textId="5B71CD85" w:rsidR="00842BF0" w:rsidRPr="00904DB3" w:rsidRDefault="009E65C9" w:rsidP="00E03126">
      <w:pPr>
        <w:ind w:left="0"/>
        <w:rPr>
          <w:rFonts w:ascii="Verdana" w:hAnsi="Verdana"/>
          <w:i w:val="0"/>
          <w:sz w:val="18"/>
          <w:szCs w:val="18"/>
        </w:rPr>
      </w:pPr>
      <w:r w:rsidRPr="007F5FC0">
        <w:rPr>
          <w:rFonts w:ascii="Verdana" w:hAnsi="Verdana"/>
          <w:i w:val="0"/>
          <w:sz w:val="18"/>
          <w:szCs w:val="18"/>
        </w:rPr>
        <w:t xml:space="preserve">Each entire share is entitled to one vote. A shareholder may act at any meeting of shareholders by appointing another person as his proxy in writing </w:t>
      </w:r>
      <w:r w:rsidR="00D03D88" w:rsidRPr="007F5FC0">
        <w:rPr>
          <w:rFonts w:ascii="Verdana" w:hAnsi="Verdana"/>
          <w:i w:val="0"/>
          <w:sz w:val="18"/>
          <w:szCs w:val="18"/>
        </w:rPr>
        <w:t>transmitted</w:t>
      </w:r>
      <w:r w:rsidRPr="007F5FC0">
        <w:rPr>
          <w:rFonts w:ascii="Verdana" w:hAnsi="Verdana"/>
          <w:i w:val="0"/>
          <w:sz w:val="18"/>
          <w:szCs w:val="18"/>
        </w:rPr>
        <w:t xml:space="preserve"> by </w:t>
      </w:r>
      <w:r w:rsidR="004C36EE" w:rsidRPr="007F5FC0">
        <w:rPr>
          <w:rFonts w:ascii="Verdana" w:hAnsi="Verdana"/>
          <w:i w:val="0"/>
          <w:sz w:val="18"/>
          <w:szCs w:val="18"/>
        </w:rPr>
        <w:t xml:space="preserve">postal mail, </w:t>
      </w:r>
      <w:r w:rsidRPr="007F5FC0">
        <w:rPr>
          <w:rFonts w:ascii="Verdana" w:hAnsi="Verdana"/>
          <w:i w:val="0"/>
          <w:sz w:val="18"/>
          <w:szCs w:val="18"/>
        </w:rPr>
        <w:t>email</w:t>
      </w:r>
      <w:r w:rsidR="004C36EE" w:rsidRPr="007F5FC0">
        <w:rPr>
          <w:rFonts w:ascii="Verdana" w:hAnsi="Verdana"/>
          <w:i w:val="0"/>
          <w:sz w:val="18"/>
          <w:szCs w:val="18"/>
        </w:rPr>
        <w:t xml:space="preserve">, fax </w:t>
      </w:r>
      <w:r w:rsidRPr="007F5FC0">
        <w:rPr>
          <w:rFonts w:ascii="Verdana" w:hAnsi="Verdana"/>
          <w:i w:val="0"/>
          <w:sz w:val="18"/>
          <w:szCs w:val="18"/>
        </w:rPr>
        <w:t xml:space="preserve">or any similar means of communication. </w:t>
      </w:r>
      <w:r w:rsidR="0073198C" w:rsidRPr="007F5FC0">
        <w:rPr>
          <w:rFonts w:ascii="Verdana" w:hAnsi="Verdana"/>
          <w:i w:val="0"/>
          <w:sz w:val="18"/>
          <w:szCs w:val="18"/>
        </w:rPr>
        <w:t>The</w:t>
      </w:r>
      <w:r w:rsidRPr="007F5FC0">
        <w:rPr>
          <w:rFonts w:ascii="Verdana" w:hAnsi="Verdana"/>
          <w:i w:val="0"/>
          <w:sz w:val="18"/>
          <w:szCs w:val="18"/>
        </w:rPr>
        <w:t xml:space="preserve"> </w:t>
      </w:r>
      <w:r w:rsidR="00DF45A8" w:rsidRPr="007F5FC0">
        <w:rPr>
          <w:rFonts w:ascii="Verdana" w:hAnsi="Verdana"/>
          <w:i w:val="0"/>
          <w:sz w:val="18"/>
          <w:szCs w:val="18"/>
        </w:rPr>
        <w:t xml:space="preserve">Company </w:t>
      </w:r>
      <w:r w:rsidRPr="007F5FC0">
        <w:rPr>
          <w:rFonts w:ascii="Verdana" w:hAnsi="Verdana"/>
          <w:i w:val="0"/>
          <w:sz w:val="18"/>
          <w:szCs w:val="18"/>
        </w:rPr>
        <w:t>may execute a form of proxy under the hand</w:t>
      </w:r>
      <w:r w:rsidRPr="00904DB3">
        <w:rPr>
          <w:rFonts w:ascii="Verdana" w:hAnsi="Verdana"/>
          <w:i w:val="0"/>
          <w:sz w:val="18"/>
          <w:szCs w:val="18"/>
        </w:rPr>
        <w:t xml:space="preserve"> of a duly authorised officer.</w:t>
      </w:r>
    </w:p>
    <w:p w14:paraId="56B945BF" w14:textId="3A28541B" w:rsidR="0004102B" w:rsidRPr="00904DB3" w:rsidRDefault="001708FA" w:rsidP="000B42A3">
      <w:pPr>
        <w:ind w:left="0"/>
        <w:rPr>
          <w:rFonts w:ascii="Verdana" w:hAnsi="Verdana"/>
          <w:i w:val="0"/>
          <w:sz w:val="18"/>
          <w:szCs w:val="18"/>
        </w:rPr>
      </w:pPr>
      <w:r w:rsidRPr="000C3B71">
        <w:rPr>
          <w:rFonts w:ascii="Verdana" w:hAnsi="Verdana"/>
          <w:i w:val="0"/>
          <w:sz w:val="18"/>
          <w:szCs w:val="18"/>
          <w:highlight w:val="cyan"/>
        </w:rPr>
        <w:t xml:space="preserve">Optional: </w:t>
      </w:r>
      <w:r w:rsidR="00D165CE" w:rsidRPr="000C3B71">
        <w:rPr>
          <w:rFonts w:ascii="Verdana" w:hAnsi="Verdana"/>
          <w:i w:val="0"/>
          <w:sz w:val="18"/>
          <w:szCs w:val="18"/>
          <w:highlight w:val="cyan"/>
        </w:rPr>
        <w:t xml:space="preserve">If the Company would like to authorise shareholders to cast their vote by mail by means of a voting form, this mean of voting and the mentions of the voting form </w:t>
      </w:r>
      <w:r w:rsidR="00AF4A88" w:rsidRPr="000C3B71">
        <w:rPr>
          <w:rFonts w:ascii="Verdana" w:hAnsi="Verdana"/>
          <w:i w:val="0"/>
          <w:sz w:val="18"/>
          <w:szCs w:val="18"/>
          <w:highlight w:val="cyan"/>
        </w:rPr>
        <w:t xml:space="preserve">shall </w:t>
      </w:r>
      <w:r w:rsidR="00D165CE" w:rsidRPr="000C3B71">
        <w:rPr>
          <w:rFonts w:ascii="Verdana" w:hAnsi="Verdana"/>
          <w:i w:val="0"/>
          <w:sz w:val="18"/>
          <w:szCs w:val="18"/>
          <w:highlight w:val="cyan"/>
        </w:rPr>
        <w:t>be laid down here</w:t>
      </w:r>
      <w:r w:rsidR="000F481C" w:rsidRPr="000C3B71">
        <w:rPr>
          <w:rFonts w:ascii="Verdana" w:hAnsi="Verdana"/>
          <w:i w:val="0"/>
          <w:sz w:val="18"/>
          <w:szCs w:val="18"/>
          <w:highlight w:val="cyan"/>
        </w:rPr>
        <w:t xml:space="preserve"> in a complementary paragraph</w:t>
      </w:r>
      <w:r w:rsidR="00D165CE" w:rsidRPr="000C3B71">
        <w:rPr>
          <w:rFonts w:ascii="Verdana" w:hAnsi="Verdana"/>
          <w:i w:val="0"/>
          <w:sz w:val="18"/>
          <w:szCs w:val="18"/>
          <w:highlight w:val="cyan"/>
        </w:rPr>
        <w:t>.</w:t>
      </w:r>
    </w:p>
    <w:p w14:paraId="6EC2A25B" w14:textId="77777777" w:rsidR="009E65C9" w:rsidRPr="00904DB3" w:rsidRDefault="009E65C9" w:rsidP="000B42A3">
      <w:pPr>
        <w:ind w:left="0"/>
        <w:rPr>
          <w:rFonts w:ascii="Verdana" w:hAnsi="Verdana"/>
          <w:i w:val="0"/>
          <w:sz w:val="18"/>
          <w:szCs w:val="18"/>
        </w:rPr>
      </w:pPr>
      <w:r w:rsidRPr="00904DB3">
        <w:rPr>
          <w:rFonts w:ascii="Verdana" w:hAnsi="Verdana"/>
          <w:i w:val="0"/>
          <w:sz w:val="18"/>
          <w:szCs w:val="18"/>
        </w:rPr>
        <w:t>Except as otherwise required by law or as otherwise provided herein, resolutions at a meeting of shareholders duly convened will be passed by a simple majority of those present or represented and voting.</w:t>
      </w:r>
    </w:p>
    <w:p w14:paraId="3BDB78FE" w14:textId="733957A3"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Resolutions with respect to any </w:t>
      </w:r>
      <w:r w:rsidR="00462EC9" w:rsidRPr="00904DB3">
        <w:rPr>
          <w:rFonts w:ascii="Verdana" w:hAnsi="Verdana"/>
          <w:i w:val="0"/>
          <w:sz w:val="18"/>
          <w:szCs w:val="18"/>
        </w:rPr>
        <w:t xml:space="preserve">Sub-Fund or </w:t>
      </w:r>
      <w:r w:rsidRPr="00904DB3">
        <w:rPr>
          <w:rFonts w:ascii="Verdana" w:hAnsi="Verdana"/>
          <w:i w:val="0"/>
          <w:sz w:val="18"/>
          <w:szCs w:val="18"/>
        </w:rPr>
        <w:t xml:space="preserve">Class will also be passed, unless otherwise required by law or otherwise provided herein, by a simple majority of the shareholders of the relevant </w:t>
      </w:r>
      <w:r w:rsidR="00462EC9" w:rsidRPr="00904DB3">
        <w:rPr>
          <w:rFonts w:ascii="Verdana" w:hAnsi="Verdana"/>
          <w:i w:val="0"/>
          <w:sz w:val="18"/>
          <w:szCs w:val="18"/>
        </w:rPr>
        <w:t xml:space="preserve">Sub-Fund or </w:t>
      </w:r>
      <w:r w:rsidRPr="00904DB3">
        <w:rPr>
          <w:rFonts w:ascii="Verdana" w:hAnsi="Verdana"/>
          <w:i w:val="0"/>
          <w:sz w:val="18"/>
          <w:szCs w:val="18"/>
        </w:rPr>
        <w:t>Class present or represented and voting.</w:t>
      </w:r>
    </w:p>
    <w:p w14:paraId="6DBD6C88" w14:textId="77777777" w:rsidR="009E65C9" w:rsidRPr="00904DB3" w:rsidRDefault="009E65C9" w:rsidP="000B42A3">
      <w:pPr>
        <w:ind w:left="0"/>
        <w:rPr>
          <w:rFonts w:ascii="Verdana" w:hAnsi="Verdana"/>
          <w:i w:val="0"/>
          <w:sz w:val="18"/>
          <w:szCs w:val="18"/>
        </w:rPr>
      </w:pPr>
      <w:r w:rsidRPr="00904DB3">
        <w:rPr>
          <w:rFonts w:ascii="Verdana" w:hAnsi="Verdana"/>
          <w:i w:val="0"/>
          <w:sz w:val="18"/>
          <w:szCs w:val="18"/>
        </w:rPr>
        <w:t>The Board of Directors may determine all other conditions that must be fulfilled by shareholders for them to take part in any meeting of shareholders.</w:t>
      </w:r>
    </w:p>
    <w:p w14:paraId="48927B54" w14:textId="6DFC2F03"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2</w:t>
      </w:r>
      <w:r w:rsidR="00471281" w:rsidRPr="00904DB3">
        <w:rPr>
          <w:rFonts w:ascii="Verdana" w:hAnsi="Verdana"/>
          <w:b/>
          <w:i w:val="0"/>
          <w:sz w:val="18"/>
          <w:szCs w:val="18"/>
        </w:rPr>
        <w:t xml:space="preserve"> </w:t>
      </w:r>
      <w:r w:rsidR="009E65C9" w:rsidRPr="00904DB3">
        <w:rPr>
          <w:rFonts w:ascii="Verdana" w:hAnsi="Verdana"/>
          <w:b/>
          <w:i w:val="0"/>
          <w:sz w:val="18"/>
          <w:szCs w:val="18"/>
        </w:rPr>
        <w:t xml:space="preserve">- Notice to General Meetings of Shareholders </w:t>
      </w:r>
    </w:p>
    <w:p w14:paraId="16F98975" w14:textId="7C905825" w:rsidR="009E65C9" w:rsidRPr="00904DB3" w:rsidRDefault="009E65C9" w:rsidP="000B42A3">
      <w:pPr>
        <w:ind w:left="0"/>
        <w:rPr>
          <w:rFonts w:ascii="Verdana" w:hAnsi="Verdana"/>
          <w:i w:val="0"/>
          <w:sz w:val="18"/>
          <w:szCs w:val="18"/>
        </w:rPr>
      </w:pPr>
      <w:r w:rsidRPr="00904DB3">
        <w:rPr>
          <w:rFonts w:ascii="Verdana" w:hAnsi="Verdana"/>
          <w:i w:val="0"/>
          <w:sz w:val="18"/>
          <w:szCs w:val="18"/>
        </w:rPr>
        <w:t>Shareholders will meet upon call by the Board of Directors.</w:t>
      </w:r>
    </w:p>
    <w:p w14:paraId="7E1AFE47" w14:textId="5089640A"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Notices setting forth the agenda shall be sent by registered mail, at the shareholder's address as contained in the Register of Shareholders, or any other means of communication individually accepted by the shareholders, at least eight days prior to the meeting to each shareholder. Documentation regarding the general meeting </w:t>
      </w:r>
      <w:r w:rsidR="00477250" w:rsidRPr="00904DB3">
        <w:rPr>
          <w:rFonts w:ascii="Verdana" w:hAnsi="Verdana"/>
          <w:i w:val="0"/>
          <w:sz w:val="18"/>
          <w:szCs w:val="18"/>
        </w:rPr>
        <w:t xml:space="preserve">of shareholders </w:t>
      </w:r>
      <w:r w:rsidRPr="00904DB3">
        <w:rPr>
          <w:rFonts w:ascii="Verdana" w:hAnsi="Verdana"/>
          <w:i w:val="0"/>
          <w:sz w:val="18"/>
          <w:szCs w:val="18"/>
        </w:rPr>
        <w:t>will be made available at least eight</w:t>
      </w:r>
      <w:r w:rsidR="00DF45A8" w:rsidRPr="00904DB3">
        <w:rPr>
          <w:rFonts w:ascii="Verdana" w:hAnsi="Verdana"/>
          <w:i w:val="0"/>
          <w:sz w:val="18"/>
          <w:szCs w:val="18"/>
        </w:rPr>
        <w:t xml:space="preserve"> </w:t>
      </w:r>
      <w:r w:rsidRPr="00904DB3">
        <w:rPr>
          <w:rFonts w:ascii="Verdana" w:hAnsi="Verdana"/>
          <w:i w:val="0"/>
          <w:sz w:val="18"/>
          <w:szCs w:val="18"/>
        </w:rPr>
        <w:t xml:space="preserve">days prior to the general meeting </w:t>
      </w:r>
      <w:r w:rsidR="00477250" w:rsidRPr="00904DB3">
        <w:rPr>
          <w:rFonts w:ascii="Verdana" w:hAnsi="Verdana"/>
          <w:i w:val="0"/>
          <w:sz w:val="18"/>
          <w:szCs w:val="18"/>
        </w:rPr>
        <w:t xml:space="preserve">of shareholders </w:t>
      </w:r>
      <w:r w:rsidRPr="00904DB3">
        <w:rPr>
          <w:rFonts w:ascii="Verdana" w:hAnsi="Verdana"/>
          <w:i w:val="0"/>
          <w:sz w:val="18"/>
          <w:szCs w:val="18"/>
        </w:rPr>
        <w:t>at the registered office. In addition, the Board of Directors may in its discretion decide to make such documentation available by means of a website or via electronic storage service accessible via the internet.</w:t>
      </w:r>
    </w:p>
    <w:p w14:paraId="33DAB258" w14:textId="77777777" w:rsidR="00A635E8" w:rsidRPr="00904DB3" w:rsidRDefault="009E65C9" w:rsidP="000B42A3">
      <w:pPr>
        <w:ind w:left="0"/>
        <w:rPr>
          <w:rFonts w:ascii="Verdana" w:hAnsi="Verdana"/>
          <w:i w:val="0"/>
          <w:sz w:val="18"/>
          <w:szCs w:val="18"/>
        </w:rPr>
      </w:pPr>
      <w:r w:rsidRPr="00904DB3">
        <w:rPr>
          <w:rFonts w:ascii="Verdana" w:hAnsi="Verdana"/>
          <w:i w:val="0"/>
          <w:sz w:val="18"/>
          <w:szCs w:val="18"/>
        </w:rPr>
        <w:t>If however, all of the shareholders are present or represented at a meeting of shareholders, and if they state that they have been informed of the agenda of the meeting, they may decide to waive all convening formalities in which case the meeting may be held without prior notice or publication.</w:t>
      </w:r>
    </w:p>
    <w:p w14:paraId="08F97F26" w14:textId="170B9EE0" w:rsidR="00706119" w:rsidRPr="00904DB3" w:rsidRDefault="009E65C9" w:rsidP="000B42A3">
      <w:pPr>
        <w:ind w:left="0"/>
        <w:rPr>
          <w:rFonts w:ascii="Verdana" w:hAnsi="Verdana"/>
          <w:i w:val="0"/>
          <w:sz w:val="18"/>
          <w:szCs w:val="18"/>
        </w:rPr>
      </w:pPr>
      <w:r w:rsidRPr="00904DB3">
        <w:rPr>
          <w:rFonts w:ascii="Verdana" w:hAnsi="Verdana"/>
          <w:i w:val="0"/>
          <w:sz w:val="18"/>
          <w:szCs w:val="18"/>
        </w:rPr>
        <w:t xml:space="preserve">To the extent required by law, notices shall, in addition, be published in the RESA – </w:t>
      </w:r>
      <w:r w:rsidRPr="000C3B71">
        <w:rPr>
          <w:rFonts w:ascii="Verdana" w:hAnsi="Verdana"/>
          <w:iCs w:val="0"/>
          <w:sz w:val="18"/>
          <w:szCs w:val="18"/>
        </w:rPr>
        <w:t>Recueil Electronique des Sociétés et Associations</w:t>
      </w:r>
      <w:r w:rsidRPr="00904DB3">
        <w:rPr>
          <w:rFonts w:ascii="Verdana" w:hAnsi="Verdana"/>
          <w:i w:val="0"/>
          <w:sz w:val="18"/>
          <w:szCs w:val="18"/>
        </w:rPr>
        <w:t>, in a Luxembourg newspaper, and in such other newspapers as the Board of Directors may decide.</w:t>
      </w:r>
    </w:p>
    <w:p w14:paraId="1CA1D090" w14:textId="7EA48251"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3</w:t>
      </w:r>
      <w:r w:rsidR="00471281" w:rsidRPr="00904DB3">
        <w:rPr>
          <w:rFonts w:ascii="Verdana" w:hAnsi="Verdana"/>
          <w:b/>
          <w:i w:val="0"/>
          <w:sz w:val="18"/>
          <w:szCs w:val="18"/>
        </w:rPr>
        <w:t xml:space="preserve"> </w:t>
      </w:r>
      <w:r w:rsidR="009E65C9" w:rsidRPr="00904DB3">
        <w:rPr>
          <w:rFonts w:ascii="Verdana" w:hAnsi="Verdana"/>
          <w:b/>
          <w:i w:val="0"/>
          <w:sz w:val="18"/>
          <w:szCs w:val="18"/>
        </w:rPr>
        <w:t xml:space="preserve">- Board of Directors </w:t>
      </w:r>
    </w:p>
    <w:p w14:paraId="049682FD" w14:textId="0AAA1EE5" w:rsidR="009E65C9" w:rsidRPr="00904DB3" w:rsidRDefault="009E65C9" w:rsidP="000B42A3">
      <w:pPr>
        <w:ind w:left="0"/>
        <w:rPr>
          <w:rFonts w:ascii="Verdana" w:hAnsi="Verdana"/>
          <w:i w:val="0"/>
          <w:sz w:val="18"/>
          <w:szCs w:val="18"/>
        </w:rPr>
      </w:pPr>
      <w:r w:rsidRPr="00904DB3">
        <w:rPr>
          <w:rFonts w:ascii="Verdana" w:hAnsi="Verdana"/>
          <w:i w:val="0"/>
          <w:sz w:val="18"/>
          <w:szCs w:val="18"/>
        </w:rPr>
        <w:t>The Company shall be managed by a Board of Directors composed of not less than three members; members of the Board of Directors need not be shareholders of the Company.</w:t>
      </w:r>
      <w:r w:rsidR="001F62D9" w:rsidRPr="00904DB3">
        <w:rPr>
          <w:rFonts w:ascii="Verdana" w:hAnsi="Verdana"/>
          <w:i w:val="0"/>
          <w:sz w:val="18"/>
          <w:szCs w:val="18"/>
        </w:rPr>
        <w:t xml:space="preserve"> </w:t>
      </w:r>
      <w:r w:rsidRPr="00904DB3">
        <w:rPr>
          <w:rFonts w:ascii="Verdana" w:hAnsi="Verdana"/>
          <w:i w:val="0"/>
          <w:sz w:val="18"/>
          <w:szCs w:val="18"/>
        </w:rPr>
        <w:t>The directors shall be elected by the shareholders at their general meeting</w:t>
      </w:r>
      <w:r w:rsidR="00477250" w:rsidRPr="00904DB3">
        <w:rPr>
          <w:rFonts w:ascii="Verdana" w:hAnsi="Verdana"/>
          <w:i w:val="0"/>
          <w:sz w:val="18"/>
          <w:szCs w:val="18"/>
        </w:rPr>
        <w:t xml:space="preserve"> of shareholders</w:t>
      </w:r>
      <w:r w:rsidRPr="00904DB3">
        <w:rPr>
          <w:rFonts w:ascii="Verdana" w:hAnsi="Verdana"/>
          <w:i w:val="0"/>
          <w:sz w:val="18"/>
          <w:szCs w:val="18"/>
        </w:rPr>
        <w:t xml:space="preserve"> for a period ending at the next annual general meeting </w:t>
      </w:r>
      <w:r w:rsidR="00477250" w:rsidRPr="00904DB3">
        <w:rPr>
          <w:rFonts w:ascii="Verdana" w:hAnsi="Verdana"/>
          <w:i w:val="0"/>
          <w:sz w:val="18"/>
          <w:szCs w:val="18"/>
        </w:rPr>
        <w:t xml:space="preserve">of shareholders </w:t>
      </w:r>
      <w:r w:rsidRPr="00904DB3">
        <w:rPr>
          <w:rFonts w:ascii="Verdana" w:hAnsi="Verdana"/>
          <w:i w:val="0"/>
          <w:sz w:val="18"/>
          <w:szCs w:val="18"/>
        </w:rPr>
        <w:t>and until their successors are elected and qualify, provided, however, that a director may be removed with or without cause and/or replaced at any time by resolution adopted by the shareholders.</w:t>
      </w:r>
    </w:p>
    <w:p w14:paraId="1D2BD30B" w14:textId="5DBFBDD3" w:rsidR="00842BF0" w:rsidRPr="00904DB3" w:rsidRDefault="009E65C9" w:rsidP="000B42A3">
      <w:pPr>
        <w:ind w:left="0"/>
        <w:rPr>
          <w:rFonts w:ascii="Verdana" w:hAnsi="Verdana"/>
          <w:i w:val="0"/>
          <w:sz w:val="18"/>
          <w:szCs w:val="18"/>
        </w:rPr>
      </w:pPr>
      <w:r w:rsidRPr="00904DB3">
        <w:rPr>
          <w:rFonts w:ascii="Verdana" w:hAnsi="Verdana"/>
          <w:i w:val="0"/>
          <w:sz w:val="18"/>
          <w:szCs w:val="18"/>
        </w:rPr>
        <w:t xml:space="preserve">In the event of a vacancy in the office of director because of death, retirement or otherwise, the remaining directors </w:t>
      </w:r>
      <w:r w:rsidR="009F39ED" w:rsidRPr="00904DB3">
        <w:rPr>
          <w:rFonts w:ascii="Verdana" w:hAnsi="Verdana"/>
          <w:i w:val="0"/>
          <w:sz w:val="18"/>
          <w:szCs w:val="18"/>
        </w:rPr>
        <w:t xml:space="preserve">shall </w:t>
      </w:r>
      <w:r w:rsidR="00201462" w:rsidRPr="00904DB3">
        <w:rPr>
          <w:rFonts w:ascii="Verdana" w:hAnsi="Verdana"/>
          <w:i w:val="0"/>
          <w:sz w:val="18"/>
          <w:szCs w:val="18"/>
        </w:rPr>
        <w:t xml:space="preserve">either </w:t>
      </w:r>
      <w:r w:rsidR="003548B6" w:rsidRPr="00904DB3">
        <w:rPr>
          <w:rFonts w:ascii="Verdana" w:hAnsi="Verdana"/>
          <w:i w:val="0"/>
          <w:sz w:val="18"/>
          <w:szCs w:val="18"/>
        </w:rPr>
        <w:t xml:space="preserve">convene a general meeting </w:t>
      </w:r>
      <w:r w:rsidR="00477250" w:rsidRPr="00904DB3">
        <w:rPr>
          <w:rFonts w:ascii="Verdana" w:hAnsi="Verdana"/>
          <w:i w:val="0"/>
          <w:sz w:val="18"/>
          <w:szCs w:val="18"/>
        </w:rPr>
        <w:t xml:space="preserve">of shareholders </w:t>
      </w:r>
      <w:r w:rsidR="003548B6" w:rsidRPr="00904DB3">
        <w:rPr>
          <w:rFonts w:ascii="Verdana" w:hAnsi="Verdana"/>
          <w:i w:val="0"/>
          <w:sz w:val="18"/>
          <w:szCs w:val="18"/>
        </w:rPr>
        <w:t xml:space="preserve">to fill the vacancy or </w:t>
      </w:r>
      <w:r w:rsidRPr="00904DB3">
        <w:rPr>
          <w:rFonts w:ascii="Verdana" w:hAnsi="Verdana"/>
          <w:i w:val="0"/>
          <w:sz w:val="18"/>
          <w:szCs w:val="18"/>
        </w:rPr>
        <w:t xml:space="preserve">meet and elect, by majority vote, a director to fill such vacancy </w:t>
      </w:r>
      <w:r w:rsidR="003548B6" w:rsidRPr="00904DB3">
        <w:rPr>
          <w:rFonts w:ascii="Verdana" w:hAnsi="Verdana"/>
          <w:i w:val="0"/>
          <w:sz w:val="18"/>
          <w:szCs w:val="18"/>
        </w:rPr>
        <w:t xml:space="preserve">on a provisional basis </w:t>
      </w:r>
      <w:r w:rsidRPr="00904DB3">
        <w:rPr>
          <w:rFonts w:ascii="Verdana" w:hAnsi="Verdana"/>
          <w:i w:val="0"/>
          <w:sz w:val="18"/>
          <w:szCs w:val="18"/>
        </w:rPr>
        <w:t>until the next meeting of shareholders</w:t>
      </w:r>
      <w:r w:rsidR="00201462" w:rsidRPr="00904DB3">
        <w:rPr>
          <w:rFonts w:ascii="Verdana" w:hAnsi="Verdana"/>
          <w:i w:val="0"/>
          <w:sz w:val="18"/>
          <w:szCs w:val="18"/>
        </w:rPr>
        <w:t xml:space="preserve"> that make the final appointment</w:t>
      </w:r>
      <w:r w:rsidRPr="00904DB3">
        <w:rPr>
          <w:rFonts w:ascii="Verdana" w:hAnsi="Verdana"/>
          <w:i w:val="0"/>
          <w:sz w:val="18"/>
          <w:szCs w:val="18"/>
        </w:rPr>
        <w:t>.</w:t>
      </w:r>
    </w:p>
    <w:p w14:paraId="1FE225C4" w14:textId="41CF8913" w:rsidR="00DE6303" w:rsidRPr="00904DB3" w:rsidRDefault="00DE6303" w:rsidP="00E03126">
      <w:pPr>
        <w:keepLines w:val="0"/>
        <w:spacing w:after="0" w:line="240" w:lineRule="auto"/>
        <w:ind w:left="0" w:firstLine="0"/>
        <w:jc w:val="left"/>
        <w:rPr>
          <w:rFonts w:ascii="Verdana" w:hAnsi="Verdana"/>
          <w:i w:val="0"/>
          <w:sz w:val="18"/>
          <w:szCs w:val="18"/>
        </w:rPr>
      </w:pPr>
      <w:r w:rsidRPr="00904DB3">
        <w:rPr>
          <w:rFonts w:ascii="Verdana" w:hAnsi="Verdana"/>
          <w:i w:val="0"/>
          <w:sz w:val="18"/>
          <w:szCs w:val="18"/>
        </w:rPr>
        <w:br w:type="page"/>
      </w:r>
    </w:p>
    <w:p w14:paraId="324BC973" w14:textId="082863ED" w:rsidR="009E65C9" w:rsidRPr="00904DB3" w:rsidRDefault="00D75C36" w:rsidP="000B42A3">
      <w:pPr>
        <w:ind w:left="0"/>
        <w:rPr>
          <w:rFonts w:ascii="Verdana" w:hAnsi="Verdana"/>
          <w:b/>
          <w:i w:val="0"/>
          <w:sz w:val="18"/>
          <w:szCs w:val="18"/>
        </w:rPr>
      </w:pPr>
      <w:r w:rsidRPr="00904DB3">
        <w:rPr>
          <w:rFonts w:ascii="Verdana" w:hAnsi="Verdana"/>
          <w:b/>
          <w:i w:val="0"/>
          <w:sz w:val="18"/>
          <w:szCs w:val="18"/>
        </w:rPr>
        <w:lastRenderedPageBreak/>
        <w:t>Article</w:t>
      </w:r>
      <w:r w:rsidR="009E65C9" w:rsidRPr="00904DB3">
        <w:rPr>
          <w:rFonts w:ascii="Verdana" w:hAnsi="Verdana"/>
          <w:b/>
          <w:i w:val="0"/>
          <w:sz w:val="18"/>
          <w:szCs w:val="18"/>
        </w:rPr>
        <w:t xml:space="preserve"> 1</w:t>
      </w:r>
      <w:r w:rsidR="00BA7516" w:rsidRPr="00904DB3">
        <w:rPr>
          <w:rFonts w:ascii="Verdana" w:hAnsi="Verdana"/>
          <w:b/>
          <w:i w:val="0"/>
          <w:sz w:val="18"/>
          <w:szCs w:val="18"/>
        </w:rPr>
        <w:t>4</w:t>
      </w:r>
      <w:r w:rsidR="00471281" w:rsidRPr="00904DB3">
        <w:rPr>
          <w:rFonts w:ascii="Verdana" w:hAnsi="Verdana"/>
          <w:b/>
          <w:i w:val="0"/>
          <w:sz w:val="18"/>
          <w:szCs w:val="18"/>
        </w:rPr>
        <w:t xml:space="preserve"> </w:t>
      </w:r>
      <w:r w:rsidR="009E65C9" w:rsidRPr="00904DB3">
        <w:rPr>
          <w:rFonts w:ascii="Verdana" w:hAnsi="Verdana"/>
          <w:b/>
          <w:i w:val="0"/>
          <w:sz w:val="18"/>
          <w:szCs w:val="18"/>
        </w:rPr>
        <w:t xml:space="preserve">- Procedures of Board Meeting </w:t>
      </w:r>
    </w:p>
    <w:p w14:paraId="42E6D117" w14:textId="2F03ADF5"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may choose from among its members a </w:t>
      </w:r>
      <w:r w:rsidR="00C21955" w:rsidRPr="00904DB3">
        <w:rPr>
          <w:rFonts w:ascii="Verdana" w:hAnsi="Verdana"/>
          <w:i w:val="0"/>
          <w:sz w:val="18"/>
          <w:szCs w:val="18"/>
        </w:rPr>
        <w:t>chairperson</w:t>
      </w:r>
      <w:r w:rsidRPr="00904DB3">
        <w:rPr>
          <w:rFonts w:ascii="Verdana" w:hAnsi="Verdana"/>
          <w:i w:val="0"/>
          <w:sz w:val="18"/>
          <w:szCs w:val="18"/>
        </w:rPr>
        <w:t xml:space="preserve">, and one or more vice- </w:t>
      </w:r>
      <w:r w:rsidR="00C21955" w:rsidRPr="00904DB3">
        <w:rPr>
          <w:rFonts w:ascii="Verdana" w:hAnsi="Verdana"/>
          <w:i w:val="0"/>
          <w:sz w:val="18"/>
          <w:szCs w:val="18"/>
        </w:rPr>
        <w:t>chairpersons</w:t>
      </w:r>
      <w:r w:rsidRPr="00904DB3">
        <w:rPr>
          <w:rFonts w:ascii="Verdana" w:hAnsi="Verdana"/>
          <w:i w:val="0"/>
          <w:sz w:val="18"/>
          <w:szCs w:val="18"/>
        </w:rPr>
        <w:t xml:space="preserve">. It may also choose a secretary, who need not be a director, who shall be responsible for keeping the minutes of the meetings of the Board of Directors and of the shareholders. The Board of Directors shall meet upon call by the </w:t>
      </w:r>
      <w:r w:rsidR="00C21955" w:rsidRPr="00904DB3">
        <w:rPr>
          <w:rFonts w:ascii="Verdana" w:hAnsi="Verdana"/>
          <w:i w:val="0"/>
          <w:sz w:val="18"/>
          <w:szCs w:val="18"/>
        </w:rPr>
        <w:t>chairperson</w:t>
      </w:r>
      <w:r w:rsidRPr="00904DB3">
        <w:rPr>
          <w:rFonts w:ascii="Verdana" w:hAnsi="Verdana"/>
          <w:i w:val="0"/>
          <w:sz w:val="18"/>
          <w:szCs w:val="18"/>
        </w:rPr>
        <w:t>, or any two directors, at the place indicated in the notice of meeting.</w:t>
      </w:r>
    </w:p>
    <w:p w14:paraId="42A53DCA" w14:textId="0ACB7969"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w:t>
      </w:r>
      <w:r w:rsidR="00C21955" w:rsidRPr="00904DB3">
        <w:rPr>
          <w:rFonts w:ascii="Verdana" w:hAnsi="Verdana"/>
          <w:i w:val="0"/>
          <w:sz w:val="18"/>
          <w:szCs w:val="18"/>
        </w:rPr>
        <w:t>chairperson</w:t>
      </w:r>
      <w:r w:rsidRPr="00904DB3">
        <w:rPr>
          <w:rFonts w:ascii="Verdana" w:hAnsi="Verdana"/>
          <w:i w:val="0"/>
          <w:sz w:val="18"/>
          <w:szCs w:val="18"/>
        </w:rPr>
        <w:t xml:space="preserve"> shall preside at all meetings of shareholders and of the Board of Directors, but in his absence or inability to act, the shareholders or the Board of Directors may</w:t>
      </w:r>
      <w:r w:rsidR="00842BF0" w:rsidRPr="00904DB3">
        <w:rPr>
          <w:rFonts w:ascii="Verdana" w:hAnsi="Verdana"/>
          <w:i w:val="0"/>
          <w:sz w:val="18"/>
          <w:szCs w:val="18"/>
        </w:rPr>
        <w:t xml:space="preserve"> </w:t>
      </w:r>
      <w:r w:rsidRPr="00904DB3">
        <w:rPr>
          <w:rFonts w:ascii="Verdana" w:hAnsi="Verdana"/>
          <w:i w:val="0"/>
          <w:sz w:val="18"/>
          <w:szCs w:val="18"/>
        </w:rPr>
        <w:t xml:space="preserve">appoint another director or any other person as </w:t>
      </w:r>
      <w:r w:rsidR="00C21955" w:rsidRPr="00904DB3">
        <w:rPr>
          <w:rFonts w:ascii="Verdana" w:hAnsi="Verdana"/>
          <w:i w:val="0"/>
          <w:sz w:val="18"/>
          <w:szCs w:val="18"/>
        </w:rPr>
        <w:t>chairperson</w:t>
      </w:r>
      <w:r w:rsidRPr="00904DB3">
        <w:rPr>
          <w:rFonts w:ascii="Verdana" w:hAnsi="Verdana"/>
          <w:i w:val="0"/>
          <w:sz w:val="18"/>
          <w:szCs w:val="18"/>
        </w:rPr>
        <w:t xml:space="preserve"> pro tempore by vote of the majority present at any such meeting.</w:t>
      </w:r>
    </w:p>
    <w:p w14:paraId="58405495" w14:textId="15BB6CFB" w:rsidR="009E65C9" w:rsidRPr="00904DB3" w:rsidRDefault="009E65C9" w:rsidP="000B42A3">
      <w:pPr>
        <w:ind w:left="0"/>
        <w:rPr>
          <w:rFonts w:ascii="Verdana" w:hAnsi="Verdana"/>
          <w:i w:val="0"/>
          <w:sz w:val="18"/>
          <w:szCs w:val="18"/>
        </w:rPr>
      </w:pPr>
      <w:r w:rsidRPr="00904DB3">
        <w:rPr>
          <w:rFonts w:ascii="Verdana" w:hAnsi="Verdana"/>
          <w:i w:val="0"/>
          <w:sz w:val="18"/>
          <w:szCs w:val="18"/>
        </w:rPr>
        <w:t>The Board of Directors</w:t>
      </w:r>
      <w:r w:rsidR="009237EC" w:rsidRPr="00904DB3">
        <w:rPr>
          <w:rFonts w:ascii="Verdana" w:hAnsi="Verdana"/>
          <w:i w:val="0"/>
          <w:sz w:val="18"/>
          <w:szCs w:val="18"/>
        </w:rPr>
        <w:t>,</w:t>
      </w:r>
      <w:r w:rsidRPr="00904DB3">
        <w:rPr>
          <w:rFonts w:ascii="Verdana" w:hAnsi="Verdana"/>
          <w:i w:val="0"/>
          <w:sz w:val="18"/>
          <w:szCs w:val="18"/>
        </w:rPr>
        <w:t xml:space="preserve"> from time to time</w:t>
      </w:r>
      <w:r w:rsidR="009237EC" w:rsidRPr="00904DB3">
        <w:rPr>
          <w:rFonts w:ascii="Verdana" w:hAnsi="Verdana"/>
          <w:i w:val="0"/>
          <w:sz w:val="18"/>
          <w:szCs w:val="18"/>
        </w:rPr>
        <w:t>,</w:t>
      </w:r>
      <w:r w:rsidRPr="00904DB3">
        <w:rPr>
          <w:rFonts w:ascii="Verdana" w:hAnsi="Verdana"/>
          <w:i w:val="0"/>
          <w:sz w:val="18"/>
          <w:szCs w:val="18"/>
        </w:rPr>
        <w:t xml:space="preserve"> may appoint the officers of the Company, including a general manager, a secretary, any assistant general managers, assistant secretaries or other officers considered necessary for the operation and management of the Company. Any such appointment may be revoked at any time by the Board of Directors. Officers need not be directors or shareholders of the Company. The officers appointed, unless otherwise stipulated in these Articles</w:t>
      </w:r>
      <w:r w:rsidR="00A87109" w:rsidRPr="00904DB3">
        <w:rPr>
          <w:rFonts w:ascii="Verdana" w:hAnsi="Verdana"/>
          <w:i w:val="0"/>
          <w:sz w:val="18"/>
          <w:szCs w:val="18"/>
        </w:rPr>
        <w:t xml:space="preserve"> of Incorporation</w:t>
      </w:r>
      <w:r w:rsidRPr="00904DB3">
        <w:rPr>
          <w:rFonts w:ascii="Verdana" w:hAnsi="Verdana"/>
          <w:i w:val="0"/>
          <w:sz w:val="18"/>
          <w:szCs w:val="18"/>
        </w:rPr>
        <w:t>, shall only have the powers and duties given them by the Board of Directors.</w:t>
      </w:r>
    </w:p>
    <w:p w14:paraId="36625B79" w14:textId="69ADEAD4" w:rsidR="00A635E8" w:rsidRPr="00904DB3" w:rsidRDefault="00B146F2" w:rsidP="000B42A3">
      <w:pPr>
        <w:ind w:left="0"/>
        <w:rPr>
          <w:rFonts w:ascii="Verdana" w:hAnsi="Verdana"/>
          <w:i w:val="0"/>
          <w:sz w:val="18"/>
          <w:szCs w:val="18"/>
        </w:rPr>
      </w:pPr>
      <w:r w:rsidRPr="00904DB3">
        <w:rPr>
          <w:rFonts w:ascii="Verdana" w:hAnsi="Verdana"/>
          <w:i w:val="0"/>
          <w:sz w:val="18"/>
          <w:szCs w:val="18"/>
        </w:rPr>
        <w:t xml:space="preserve">The Company may appoint a management company </w:t>
      </w:r>
      <w:r w:rsidR="002D5CE6" w:rsidRPr="00904DB3">
        <w:rPr>
          <w:rFonts w:ascii="Verdana" w:hAnsi="Verdana"/>
          <w:i w:val="0"/>
          <w:sz w:val="18"/>
          <w:szCs w:val="18"/>
        </w:rPr>
        <w:t xml:space="preserve">(the </w:t>
      </w:r>
      <w:r w:rsidR="00A87109" w:rsidRPr="00904DB3">
        <w:rPr>
          <w:rFonts w:ascii="Verdana" w:hAnsi="Verdana"/>
          <w:i w:val="0"/>
          <w:sz w:val="18"/>
          <w:szCs w:val="18"/>
        </w:rPr>
        <w:t>"</w:t>
      </w:r>
      <w:r w:rsidR="002D5CE6" w:rsidRPr="00904DB3">
        <w:rPr>
          <w:rFonts w:ascii="Verdana" w:hAnsi="Verdana"/>
          <w:i w:val="0"/>
          <w:sz w:val="18"/>
          <w:szCs w:val="18"/>
        </w:rPr>
        <w:t>Management Company</w:t>
      </w:r>
      <w:r w:rsidR="00A87109" w:rsidRPr="00904DB3">
        <w:rPr>
          <w:rFonts w:ascii="Verdana" w:hAnsi="Verdana"/>
          <w:i w:val="0"/>
          <w:sz w:val="18"/>
          <w:szCs w:val="18"/>
        </w:rPr>
        <w:t>"</w:t>
      </w:r>
      <w:r w:rsidR="002D5CE6" w:rsidRPr="00904DB3">
        <w:rPr>
          <w:rFonts w:ascii="Verdana" w:hAnsi="Verdana"/>
          <w:i w:val="0"/>
          <w:sz w:val="18"/>
          <w:szCs w:val="18"/>
        </w:rPr>
        <w:t xml:space="preserve">) </w:t>
      </w:r>
      <w:r w:rsidR="000D5F8A">
        <w:rPr>
          <w:rFonts w:ascii="Verdana" w:hAnsi="Verdana"/>
          <w:i w:val="0"/>
          <w:sz w:val="18"/>
          <w:szCs w:val="18"/>
        </w:rPr>
        <w:t xml:space="preserve">subject </w:t>
      </w:r>
      <w:r w:rsidRPr="00904DB3">
        <w:rPr>
          <w:rFonts w:ascii="Verdana" w:hAnsi="Verdana"/>
          <w:i w:val="0"/>
          <w:sz w:val="18"/>
          <w:szCs w:val="18"/>
        </w:rPr>
        <w:t xml:space="preserve">to Chapter 15 of the 2010 Law in order to carry out the functions of collective management as these functions are described in Annex II of the 2010 Law or a management company </w:t>
      </w:r>
      <w:r w:rsidR="00AE179F" w:rsidRPr="00904DB3">
        <w:rPr>
          <w:rFonts w:ascii="Verdana" w:hAnsi="Verdana"/>
          <w:i w:val="0"/>
          <w:sz w:val="18"/>
          <w:szCs w:val="18"/>
        </w:rPr>
        <w:t>authori</w:t>
      </w:r>
      <w:r w:rsidR="00AE179F">
        <w:rPr>
          <w:rFonts w:ascii="Verdana" w:hAnsi="Verdana"/>
          <w:i w:val="0"/>
          <w:sz w:val="18"/>
          <w:szCs w:val="18"/>
        </w:rPr>
        <w:t>s</w:t>
      </w:r>
      <w:r w:rsidR="00AE179F" w:rsidRPr="00904DB3">
        <w:rPr>
          <w:rFonts w:ascii="Verdana" w:hAnsi="Verdana"/>
          <w:i w:val="0"/>
          <w:sz w:val="18"/>
          <w:szCs w:val="18"/>
        </w:rPr>
        <w:t xml:space="preserve">ed </w:t>
      </w:r>
      <w:r w:rsidRPr="00904DB3">
        <w:rPr>
          <w:rFonts w:ascii="Verdana" w:hAnsi="Verdana"/>
          <w:i w:val="0"/>
          <w:sz w:val="18"/>
          <w:szCs w:val="18"/>
        </w:rPr>
        <w:t>in another Member State</w:t>
      </w:r>
      <w:r w:rsidR="00E46C36" w:rsidRPr="00904DB3">
        <w:rPr>
          <w:rFonts w:ascii="Verdana" w:hAnsi="Verdana"/>
          <w:i w:val="0"/>
          <w:sz w:val="18"/>
          <w:szCs w:val="18"/>
        </w:rPr>
        <w:t xml:space="preserve"> (as define</w:t>
      </w:r>
      <w:r w:rsidR="002D2FD7" w:rsidRPr="00904DB3">
        <w:rPr>
          <w:rFonts w:ascii="Verdana" w:hAnsi="Verdana"/>
          <w:i w:val="0"/>
          <w:sz w:val="18"/>
          <w:szCs w:val="18"/>
        </w:rPr>
        <w:t>d</w:t>
      </w:r>
      <w:r w:rsidR="00E46C36" w:rsidRPr="00904DB3">
        <w:rPr>
          <w:rFonts w:ascii="Verdana" w:hAnsi="Verdana"/>
          <w:i w:val="0"/>
          <w:sz w:val="18"/>
          <w:szCs w:val="18"/>
        </w:rPr>
        <w:t xml:space="preserve"> in </w:t>
      </w:r>
      <w:r w:rsidR="00A87109" w:rsidRPr="00904DB3">
        <w:rPr>
          <w:rFonts w:ascii="Verdana" w:hAnsi="Verdana"/>
          <w:i w:val="0"/>
          <w:sz w:val="18"/>
          <w:szCs w:val="18"/>
        </w:rPr>
        <w:t>A</w:t>
      </w:r>
      <w:r w:rsidR="00E46C36" w:rsidRPr="00904DB3">
        <w:rPr>
          <w:rFonts w:ascii="Verdana" w:hAnsi="Verdana"/>
          <w:i w:val="0"/>
          <w:sz w:val="18"/>
          <w:szCs w:val="18"/>
        </w:rPr>
        <w:t>rticle 1</w:t>
      </w:r>
      <w:r w:rsidR="00FB6CFA" w:rsidRPr="00904DB3">
        <w:rPr>
          <w:rFonts w:ascii="Verdana" w:hAnsi="Verdana"/>
          <w:i w:val="0"/>
          <w:sz w:val="18"/>
          <w:szCs w:val="18"/>
        </w:rPr>
        <w:t>6</w:t>
      </w:r>
      <w:r w:rsidR="00E46C36" w:rsidRPr="00904DB3">
        <w:rPr>
          <w:rFonts w:ascii="Verdana" w:hAnsi="Verdana"/>
          <w:i w:val="0"/>
          <w:sz w:val="18"/>
          <w:szCs w:val="18"/>
        </w:rPr>
        <w:t>)</w:t>
      </w:r>
      <w:r w:rsidRPr="00904DB3">
        <w:rPr>
          <w:rFonts w:ascii="Verdana" w:hAnsi="Verdana"/>
          <w:i w:val="0"/>
          <w:sz w:val="18"/>
          <w:szCs w:val="18"/>
        </w:rPr>
        <w:t xml:space="preserve"> under Chapter III of Directive 2009/65/EC</w:t>
      </w:r>
      <w:r w:rsidR="00D03D88" w:rsidRPr="00904DB3">
        <w:rPr>
          <w:rFonts w:ascii="Verdana" w:hAnsi="Verdana"/>
          <w:i w:val="0"/>
          <w:sz w:val="18"/>
          <w:szCs w:val="18"/>
        </w:rPr>
        <w:t>, as amended,</w:t>
      </w:r>
      <w:r w:rsidRPr="00904DB3">
        <w:rPr>
          <w:rFonts w:ascii="Verdana" w:hAnsi="Verdana"/>
          <w:i w:val="0"/>
          <w:sz w:val="18"/>
          <w:szCs w:val="18"/>
        </w:rPr>
        <w:t xml:space="preserve"> to supply the Company with investment management, administration and marketing services. Details regarding the appointment of the </w:t>
      </w:r>
      <w:r w:rsidR="002D5CE6" w:rsidRPr="00904DB3">
        <w:rPr>
          <w:rFonts w:ascii="Verdana" w:hAnsi="Verdana"/>
          <w:i w:val="0"/>
          <w:sz w:val="18"/>
          <w:szCs w:val="18"/>
        </w:rPr>
        <w:t>Management Company</w:t>
      </w:r>
      <w:r w:rsidRPr="00904DB3">
        <w:rPr>
          <w:rFonts w:ascii="Verdana" w:hAnsi="Verdana"/>
          <w:i w:val="0"/>
          <w:sz w:val="18"/>
          <w:szCs w:val="18"/>
        </w:rPr>
        <w:t>, if any, will be inc</w:t>
      </w:r>
      <w:r w:rsidR="000D5F8A">
        <w:rPr>
          <w:rFonts w:ascii="Verdana" w:hAnsi="Verdana"/>
          <w:i w:val="0"/>
          <w:sz w:val="18"/>
          <w:szCs w:val="18"/>
        </w:rPr>
        <w:t xml:space="preserve">luded </w:t>
      </w:r>
      <w:r w:rsidRPr="00904DB3">
        <w:rPr>
          <w:rFonts w:ascii="Verdana" w:hAnsi="Verdana"/>
          <w:i w:val="0"/>
          <w:sz w:val="18"/>
          <w:szCs w:val="18"/>
        </w:rPr>
        <w:t xml:space="preserve">in the </w:t>
      </w:r>
      <w:r w:rsidR="00D03D88" w:rsidRPr="00904DB3">
        <w:rPr>
          <w:rFonts w:ascii="Verdana" w:hAnsi="Verdana"/>
          <w:i w:val="0"/>
          <w:sz w:val="18"/>
          <w:szCs w:val="18"/>
        </w:rPr>
        <w:t>P</w:t>
      </w:r>
      <w:r w:rsidRPr="00904DB3">
        <w:rPr>
          <w:rFonts w:ascii="Verdana" w:hAnsi="Verdana"/>
          <w:i w:val="0"/>
          <w:sz w:val="18"/>
          <w:szCs w:val="18"/>
        </w:rPr>
        <w:t>rospectus.</w:t>
      </w:r>
    </w:p>
    <w:p w14:paraId="2A78ACAA" w14:textId="4A299067" w:rsidR="00514FAF" w:rsidRPr="00904DB3" w:rsidRDefault="009E65C9" w:rsidP="000B42A3">
      <w:pPr>
        <w:ind w:left="0"/>
        <w:rPr>
          <w:rFonts w:ascii="Verdana" w:hAnsi="Verdana"/>
          <w:i w:val="0"/>
          <w:sz w:val="18"/>
          <w:szCs w:val="18"/>
        </w:rPr>
      </w:pPr>
      <w:r w:rsidRPr="00904DB3">
        <w:rPr>
          <w:rFonts w:ascii="Verdana" w:hAnsi="Verdana"/>
          <w:i w:val="0"/>
          <w:sz w:val="18"/>
          <w:szCs w:val="18"/>
        </w:rPr>
        <w:t xml:space="preserve">Written notice of any meeting of the Board of Directors shall be given to all directors in writing or by fax, email or any similar means of communication at least twenty-four hours in advance of the hour set for such meeting, except in circumstances of emergency, in which case the nature and the reasons of such circumstances shall be set forth in the notice of meeting. This notice may be waived by the consent in writing or by fax, email or any similar means of communication, of each director. </w:t>
      </w:r>
    </w:p>
    <w:p w14:paraId="719BE593" w14:textId="77777777" w:rsidR="001F62D9" w:rsidRPr="00904DB3" w:rsidRDefault="009E65C9" w:rsidP="000B42A3">
      <w:pPr>
        <w:ind w:left="0"/>
        <w:rPr>
          <w:rFonts w:ascii="Verdana" w:hAnsi="Verdana"/>
          <w:i w:val="0"/>
          <w:sz w:val="18"/>
          <w:szCs w:val="18"/>
        </w:rPr>
      </w:pPr>
      <w:r w:rsidRPr="00904DB3">
        <w:rPr>
          <w:rFonts w:ascii="Verdana" w:hAnsi="Verdana"/>
          <w:i w:val="0"/>
          <w:sz w:val="18"/>
          <w:szCs w:val="18"/>
        </w:rPr>
        <w:t>Separate notice shall not be required for individual meetings held at times and places prescribed in a schedule previously adopted by resolution of the Board of Directors.</w:t>
      </w:r>
      <w:r w:rsidR="001F62D9" w:rsidRPr="00904DB3">
        <w:rPr>
          <w:rFonts w:ascii="Verdana" w:hAnsi="Verdana"/>
          <w:i w:val="0"/>
          <w:sz w:val="18"/>
          <w:szCs w:val="18"/>
        </w:rPr>
        <w:t xml:space="preserve"> </w:t>
      </w:r>
    </w:p>
    <w:p w14:paraId="28889697" w14:textId="0445DE61" w:rsidR="009E65C9" w:rsidRPr="00904DB3" w:rsidRDefault="009E65C9" w:rsidP="000B42A3">
      <w:pPr>
        <w:ind w:left="0"/>
        <w:rPr>
          <w:rFonts w:ascii="Verdana" w:hAnsi="Verdana"/>
          <w:i w:val="0"/>
          <w:sz w:val="18"/>
          <w:szCs w:val="18"/>
        </w:rPr>
      </w:pPr>
      <w:r w:rsidRPr="00904DB3">
        <w:rPr>
          <w:rFonts w:ascii="Verdana" w:hAnsi="Verdana"/>
          <w:i w:val="0"/>
          <w:sz w:val="18"/>
          <w:szCs w:val="18"/>
        </w:rPr>
        <w:t>Any director may act at any meeting of the Board of Directors by appointing in writing or fax, email or any similar means of communication another director as his proxy.</w:t>
      </w:r>
    </w:p>
    <w:p w14:paraId="1B05DE2C" w14:textId="77777777" w:rsidR="009E65C9" w:rsidRPr="00904DB3" w:rsidRDefault="009E65C9" w:rsidP="000B42A3">
      <w:pPr>
        <w:ind w:left="0"/>
        <w:rPr>
          <w:rFonts w:ascii="Verdana" w:hAnsi="Verdana"/>
          <w:i w:val="0"/>
          <w:sz w:val="18"/>
          <w:szCs w:val="18"/>
        </w:rPr>
      </w:pPr>
      <w:r w:rsidRPr="00904DB3">
        <w:rPr>
          <w:rFonts w:ascii="Verdana" w:hAnsi="Verdana"/>
          <w:i w:val="0"/>
          <w:sz w:val="18"/>
          <w:szCs w:val="18"/>
        </w:rPr>
        <w:t>The directors may only act at duly convened meetings of the Board of Directors. Directors may not bind the Company by their individual acts, except as specifically permitted by previous resolution of the Board of Directors.</w:t>
      </w:r>
    </w:p>
    <w:p w14:paraId="4B29041E" w14:textId="3AFD7914"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can deliberate or act validly only if at least the majority of the directors are present or represented at a meeting of the Board of Directors (which may be by way of a conference telephone call or any other audible or visual means of communication). Decisions shall be taken by a majority of the votes of the directors present or represented at such meeting. In the event that in any meeting the number of votes for and against a resolution shall be equal, the </w:t>
      </w:r>
      <w:r w:rsidR="00C21955" w:rsidRPr="00904DB3">
        <w:rPr>
          <w:rFonts w:ascii="Verdana" w:hAnsi="Verdana"/>
          <w:i w:val="0"/>
          <w:sz w:val="18"/>
          <w:szCs w:val="18"/>
        </w:rPr>
        <w:t>chairperson</w:t>
      </w:r>
      <w:r w:rsidRPr="00904DB3">
        <w:rPr>
          <w:rFonts w:ascii="Verdana" w:hAnsi="Verdana"/>
          <w:i w:val="0"/>
          <w:sz w:val="18"/>
          <w:szCs w:val="18"/>
        </w:rPr>
        <w:t>, if elected, shall have a casting vote. In the event of a conference telephone call or any other audible or visual means of communication, decisions validly taken by the directors will thereafter appear on regular minutes.</w:t>
      </w:r>
    </w:p>
    <w:p w14:paraId="7F8FCD55" w14:textId="10E3AE29"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Resolutions signed by all members of the </w:t>
      </w:r>
      <w:r w:rsidR="001D53D1">
        <w:rPr>
          <w:rFonts w:ascii="Verdana" w:hAnsi="Verdana"/>
          <w:i w:val="0"/>
          <w:sz w:val="18"/>
          <w:szCs w:val="18"/>
        </w:rPr>
        <w:t>B</w:t>
      </w:r>
      <w:r w:rsidRPr="00904DB3">
        <w:rPr>
          <w:rFonts w:ascii="Verdana" w:hAnsi="Verdana"/>
          <w:i w:val="0"/>
          <w:sz w:val="18"/>
          <w:szCs w:val="18"/>
        </w:rPr>
        <w:t>oard</w:t>
      </w:r>
      <w:r w:rsidR="001D53D1">
        <w:rPr>
          <w:rFonts w:ascii="Verdana" w:hAnsi="Verdana"/>
          <w:i w:val="0"/>
          <w:sz w:val="18"/>
          <w:szCs w:val="18"/>
        </w:rPr>
        <w:t xml:space="preserve"> of Directors</w:t>
      </w:r>
      <w:r w:rsidRPr="00904DB3">
        <w:rPr>
          <w:rFonts w:ascii="Verdana" w:hAnsi="Verdana"/>
          <w:i w:val="0"/>
          <w:sz w:val="18"/>
          <w:szCs w:val="18"/>
        </w:rPr>
        <w:t xml:space="preserve"> will be as valid and effectual as if passed at a meeting duly convened and held. Such signatures may appear on a single document or multiple copies of an identical resolution and may be evidenced by letters, faxes, emails or any similar means of communication. The date of the decisions contemplated by these resolutions shall be the latest signature date. Circular resolutions shall be</w:t>
      </w:r>
      <w:r w:rsidR="00842BF0" w:rsidRPr="00904DB3">
        <w:rPr>
          <w:rFonts w:ascii="Verdana" w:hAnsi="Verdana"/>
          <w:i w:val="0"/>
          <w:sz w:val="18"/>
          <w:szCs w:val="18"/>
        </w:rPr>
        <w:t xml:space="preserve"> </w:t>
      </w:r>
      <w:r w:rsidRPr="00904DB3">
        <w:rPr>
          <w:rFonts w:ascii="Verdana" w:hAnsi="Verdana"/>
          <w:i w:val="0"/>
          <w:sz w:val="18"/>
          <w:szCs w:val="18"/>
        </w:rPr>
        <w:t>deemed to be taken at the registered office of the Company.</w:t>
      </w:r>
    </w:p>
    <w:p w14:paraId="4AC53F4C" w14:textId="35B0FA70"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may delegate its powers to conduct the daily management and affairs of the Company and its powers to carry out acts in furtherance of the corporate policy and purpose, to natural persons or corporate entities which need not be members of the </w:t>
      </w:r>
      <w:r w:rsidR="001D53D1">
        <w:rPr>
          <w:rFonts w:ascii="Verdana" w:hAnsi="Verdana"/>
          <w:i w:val="0"/>
          <w:sz w:val="18"/>
          <w:szCs w:val="18"/>
        </w:rPr>
        <w:t>B</w:t>
      </w:r>
      <w:r w:rsidRPr="00904DB3">
        <w:rPr>
          <w:rFonts w:ascii="Verdana" w:hAnsi="Verdana"/>
          <w:i w:val="0"/>
          <w:sz w:val="18"/>
          <w:szCs w:val="18"/>
        </w:rPr>
        <w:t>oard</w:t>
      </w:r>
      <w:r w:rsidR="001D53D1">
        <w:rPr>
          <w:rFonts w:ascii="Verdana" w:hAnsi="Verdana"/>
          <w:i w:val="0"/>
          <w:sz w:val="18"/>
          <w:szCs w:val="18"/>
        </w:rPr>
        <w:t xml:space="preserve"> of Directors</w:t>
      </w:r>
      <w:r w:rsidRPr="00904DB3">
        <w:rPr>
          <w:rFonts w:ascii="Verdana" w:hAnsi="Verdana"/>
          <w:i w:val="0"/>
          <w:sz w:val="18"/>
          <w:szCs w:val="18"/>
        </w:rPr>
        <w:t>.</w:t>
      </w:r>
    </w:p>
    <w:p w14:paraId="516550D4" w14:textId="616C792B"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5</w:t>
      </w:r>
      <w:r w:rsidR="00471281" w:rsidRPr="00904DB3">
        <w:rPr>
          <w:rFonts w:ascii="Verdana" w:hAnsi="Verdana"/>
          <w:b/>
          <w:i w:val="0"/>
          <w:sz w:val="18"/>
          <w:szCs w:val="18"/>
        </w:rPr>
        <w:t xml:space="preserve"> </w:t>
      </w:r>
      <w:r w:rsidR="009E65C9" w:rsidRPr="00904DB3">
        <w:rPr>
          <w:rFonts w:ascii="Verdana" w:hAnsi="Verdana"/>
          <w:b/>
          <w:i w:val="0"/>
          <w:sz w:val="18"/>
          <w:szCs w:val="18"/>
        </w:rPr>
        <w:t>- Minutes of the Board Meeting</w:t>
      </w:r>
      <w:r w:rsidR="001D53D1">
        <w:rPr>
          <w:rFonts w:ascii="Verdana" w:hAnsi="Verdana"/>
          <w:b/>
          <w:i w:val="0"/>
          <w:sz w:val="18"/>
          <w:szCs w:val="18"/>
        </w:rPr>
        <w:t xml:space="preserve"> and General Meeting of Shareholders</w:t>
      </w:r>
      <w:r w:rsidR="009E65C9" w:rsidRPr="00904DB3">
        <w:rPr>
          <w:rFonts w:ascii="Verdana" w:hAnsi="Verdana"/>
          <w:b/>
          <w:i w:val="0"/>
          <w:sz w:val="18"/>
          <w:szCs w:val="18"/>
        </w:rPr>
        <w:t xml:space="preserve"> </w:t>
      </w:r>
    </w:p>
    <w:p w14:paraId="0C1A258C" w14:textId="00C9DCDE"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minutes of any meeting of the Board of Directors and of any general meeting of shareholders shall be signed by the </w:t>
      </w:r>
      <w:r w:rsidR="00C21955" w:rsidRPr="00904DB3">
        <w:rPr>
          <w:rFonts w:ascii="Verdana" w:hAnsi="Verdana"/>
          <w:i w:val="0"/>
          <w:sz w:val="18"/>
          <w:szCs w:val="18"/>
        </w:rPr>
        <w:t>chairperson</w:t>
      </w:r>
      <w:r w:rsidRPr="00904DB3">
        <w:rPr>
          <w:rFonts w:ascii="Verdana" w:hAnsi="Verdana"/>
          <w:i w:val="0"/>
          <w:sz w:val="18"/>
          <w:szCs w:val="18"/>
        </w:rPr>
        <w:t xml:space="preserve"> or, in his absence, by the </w:t>
      </w:r>
      <w:r w:rsidR="00C21955" w:rsidRPr="00904DB3">
        <w:rPr>
          <w:rFonts w:ascii="Verdana" w:hAnsi="Verdana"/>
          <w:i w:val="0"/>
          <w:sz w:val="18"/>
          <w:szCs w:val="18"/>
        </w:rPr>
        <w:t>chairperson</w:t>
      </w:r>
      <w:r w:rsidRPr="00904DB3">
        <w:rPr>
          <w:rFonts w:ascii="Verdana" w:hAnsi="Verdana"/>
          <w:i w:val="0"/>
          <w:sz w:val="18"/>
          <w:szCs w:val="18"/>
        </w:rPr>
        <w:t xml:space="preserve"> pro tempore who presided at such meeting.</w:t>
      </w:r>
    </w:p>
    <w:p w14:paraId="2A27C10A" w14:textId="5CA9539F" w:rsidR="00A635E8" w:rsidRPr="00904DB3" w:rsidRDefault="009E65C9" w:rsidP="000B42A3">
      <w:pPr>
        <w:ind w:left="0"/>
        <w:rPr>
          <w:rFonts w:ascii="Verdana" w:hAnsi="Verdana"/>
          <w:i w:val="0"/>
          <w:sz w:val="18"/>
          <w:szCs w:val="18"/>
        </w:rPr>
      </w:pPr>
      <w:r w:rsidRPr="007F5FC0">
        <w:rPr>
          <w:rFonts w:ascii="Verdana" w:hAnsi="Verdana"/>
          <w:i w:val="0"/>
          <w:sz w:val="18"/>
          <w:szCs w:val="18"/>
        </w:rPr>
        <w:t xml:space="preserve">Copies or extracts of such minutes which may be produced in judicial proceedings or otherwise shall be signed by such </w:t>
      </w:r>
      <w:r w:rsidR="00C21955" w:rsidRPr="007F5FC0">
        <w:rPr>
          <w:rFonts w:ascii="Verdana" w:hAnsi="Verdana"/>
          <w:i w:val="0"/>
          <w:sz w:val="18"/>
          <w:szCs w:val="18"/>
        </w:rPr>
        <w:t>chairperson</w:t>
      </w:r>
      <w:r w:rsidRPr="007F5FC0">
        <w:rPr>
          <w:rFonts w:ascii="Verdana" w:hAnsi="Verdana"/>
          <w:i w:val="0"/>
          <w:sz w:val="18"/>
          <w:szCs w:val="18"/>
        </w:rPr>
        <w:t>, or by the secretary, or by any two directors</w:t>
      </w:r>
      <w:r w:rsidR="004C36EE" w:rsidRPr="007F5FC0">
        <w:rPr>
          <w:rFonts w:ascii="Verdana" w:hAnsi="Verdana"/>
          <w:i w:val="0"/>
          <w:sz w:val="18"/>
          <w:szCs w:val="18"/>
        </w:rPr>
        <w:t xml:space="preserve"> or by any </w:t>
      </w:r>
      <w:r w:rsidR="001D53D1">
        <w:rPr>
          <w:rFonts w:ascii="Verdana" w:hAnsi="Verdana"/>
          <w:i w:val="0"/>
          <w:sz w:val="18"/>
          <w:szCs w:val="18"/>
        </w:rPr>
        <w:t>d</w:t>
      </w:r>
      <w:r w:rsidR="001708FA" w:rsidRPr="007F5FC0">
        <w:rPr>
          <w:rFonts w:ascii="Verdana" w:hAnsi="Verdana"/>
          <w:i w:val="0"/>
          <w:sz w:val="18"/>
          <w:szCs w:val="18"/>
        </w:rPr>
        <w:t>irector</w:t>
      </w:r>
      <w:r w:rsidR="004C36EE" w:rsidRPr="007F5FC0">
        <w:rPr>
          <w:rFonts w:ascii="Verdana" w:hAnsi="Verdana"/>
          <w:i w:val="0"/>
          <w:sz w:val="18"/>
          <w:szCs w:val="18"/>
        </w:rPr>
        <w:t xml:space="preserve"> to whom the Board </w:t>
      </w:r>
      <w:proofErr w:type="spellStart"/>
      <w:r w:rsidR="001D53D1">
        <w:rPr>
          <w:rFonts w:ascii="Verdana" w:hAnsi="Verdana"/>
          <w:i w:val="0"/>
          <w:sz w:val="18"/>
          <w:szCs w:val="18"/>
        </w:rPr>
        <w:t>or</w:t>
      </w:r>
      <w:proofErr w:type="spellEnd"/>
      <w:r w:rsidR="001D53D1">
        <w:rPr>
          <w:rFonts w:ascii="Verdana" w:hAnsi="Verdana"/>
          <w:i w:val="0"/>
          <w:sz w:val="18"/>
          <w:szCs w:val="18"/>
        </w:rPr>
        <w:t xml:space="preserve"> Directors </w:t>
      </w:r>
      <w:r w:rsidR="004C36EE" w:rsidRPr="007F5FC0">
        <w:rPr>
          <w:rFonts w:ascii="Verdana" w:hAnsi="Verdana"/>
          <w:i w:val="0"/>
          <w:sz w:val="18"/>
          <w:szCs w:val="18"/>
        </w:rPr>
        <w:t>delegated power thereto.</w:t>
      </w:r>
    </w:p>
    <w:p w14:paraId="498B9F2C" w14:textId="53A78156" w:rsidR="009E65C9" w:rsidRPr="00904DB3" w:rsidRDefault="00D75C36" w:rsidP="000B42A3">
      <w:pPr>
        <w:ind w:left="0"/>
        <w:rPr>
          <w:rFonts w:ascii="Verdana" w:hAnsi="Verdana"/>
          <w:b/>
          <w:i w:val="0"/>
          <w:sz w:val="18"/>
          <w:szCs w:val="18"/>
        </w:rPr>
      </w:pPr>
      <w:r w:rsidRPr="00904DB3">
        <w:rPr>
          <w:rFonts w:ascii="Verdana" w:hAnsi="Verdana"/>
          <w:b/>
          <w:i w:val="0"/>
          <w:sz w:val="18"/>
          <w:szCs w:val="18"/>
        </w:rPr>
        <w:lastRenderedPageBreak/>
        <w:t>Article</w:t>
      </w:r>
      <w:r w:rsidR="009E65C9" w:rsidRPr="00904DB3">
        <w:rPr>
          <w:rFonts w:ascii="Verdana" w:hAnsi="Verdana"/>
          <w:b/>
          <w:i w:val="0"/>
          <w:sz w:val="18"/>
          <w:szCs w:val="18"/>
        </w:rPr>
        <w:t xml:space="preserve"> 1</w:t>
      </w:r>
      <w:r w:rsidR="00BA7516" w:rsidRPr="00904DB3">
        <w:rPr>
          <w:rFonts w:ascii="Verdana" w:hAnsi="Verdana"/>
          <w:b/>
          <w:i w:val="0"/>
          <w:sz w:val="18"/>
          <w:szCs w:val="18"/>
        </w:rPr>
        <w:t>6</w:t>
      </w:r>
      <w:r w:rsidR="00471281" w:rsidRPr="00904DB3">
        <w:rPr>
          <w:rFonts w:ascii="Verdana" w:hAnsi="Verdana"/>
          <w:b/>
          <w:i w:val="0"/>
          <w:sz w:val="18"/>
          <w:szCs w:val="18"/>
        </w:rPr>
        <w:t xml:space="preserve"> </w:t>
      </w:r>
      <w:r w:rsidR="009E65C9" w:rsidRPr="00904DB3">
        <w:rPr>
          <w:rFonts w:ascii="Verdana" w:hAnsi="Verdana"/>
          <w:b/>
          <w:i w:val="0"/>
          <w:sz w:val="18"/>
          <w:szCs w:val="18"/>
        </w:rPr>
        <w:t xml:space="preserve">- Powers of the Board of Directors / Investment Policies and Restrictions </w:t>
      </w:r>
    </w:p>
    <w:p w14:paraId="5AD65716" w14:textId="5FB14CD9" w:rsidR="001F62D9"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is vested with the broadest powers to perform all acts of disposition, management and administration within the limits of the Company's object and in compliance with the investment policy as set out in the </w:t>
      </w:r>
      <w:r w:rsidR="00D018E8" w:rsidRPr="00904DB3">
        <w:rPr>
          <w:rFonts w:ascii="Verdana" w:hAnsi="Verdana"/>
          <w:i w:val="0"/>
          <w:sz w:val="18"/>
          <w:szCs w:val="18"/>
        </w:rPr>
        <w:t>P</w:t>
      </w:r>
      <w:r w:rsidRPr="00904DB3">
        <w:rPr>
          <w:rFonts w:ascii="Verdana" w:hAnsi="Verdana"/>
          <w:i w:val="0"/>
          <w:sz w:val="18"/>
          <w:szCs w:val="18"/>
        </w:rPr>
        <w:t>rospectus. All powers not expressly reserved by law or the</w:t>
      </w:r>
      <w:r w:rsidR="00D018E8" w:rsidRPr="00904DB3">
        <w:rPr>
          <w:rFonts w:ascii="Verdana" w:hAnsi="Verdana"/>
          <w:i w:val="0"/>
          <w:sz w:val="18"/>
          <w:szCs w:val="18"/>
        </w:rPr>
        <w:t>se</w:t>
      </w:r>
      <w:r w:rsidRPr="00904DB3">
        <w:rPr>
          <w:rFonts w:ascii="Verdana" w:hAnsi="Verdana"/>
          <w:i w:val="0"/>
          <w:sz w:val="18"/>
          <w:szCs w:val="18"/>
        </w:rPr>
        <w:t xml:space="preserve"> Articles</w:t>
      </w:r>
      <w:r w:rsidR="00A87109" w:rsidRPr="00904DB3">
        <w:rPr>
          <w:rFonts w:ascii="Verdana" w:hAnsi="Verdana"/>
          <w:i w:val="0"/>
          <w:sz w:val="18"/>
          <w:szCs w:val="18"/>
        </w:rPr>
        <w:t xml:space="preserve"> of Incorporation</w:t>
      </w:r>
      <w:r w:rsidRPr="00904DB3">
        <w:rPr>
          <w:rFonts w:ascii="Verdana" w:hAnsi="Verdana"/>
          <w:i w:val="0"/>
          <w:sz w:val="18"/>
          <w:szCs w:val="18"/>
        </w:rPr>
        <w:t xml:space="preserve"> to the general meeting of the </w:t>
      </w:r>
      <w:r w:rsidR="00477250" w:rsidRPr="00904DB3">
        <w:rPr>
          <w:rFonts w:ascii="Verdana" w:hAnsi="Verdana"/>
          <w:i w:val="0"/>
          <w:sz w:val="18"/>
          <w:szCs w:val="18"/>
        </w:rPr>
        <w:t xml:space="preserve">shareholders </w:t>
      </w:r>
      <w:r w:rsidRPr="00904DB3">
        <w:rPr>
          <w:rFonts w:ascii="Verdana" w:hAnsi="Verdana"/>
          <w:i w:val="0"/>
          <w:sz w:val="18"/>
          <w:szCs w:val="18"/>
        </w:rPr>
        <w:t>fall within the competence of the Board of Directors.</w:t>
      </w:r>
    </w:p>
    <w:p w14:paraId="7776C40B" w14:textId="76E8C4E4" w:rsidR="002D2FD7" w:rsidRPr="00904DB3" w:rsidRDefault="009E65C9" w:rsidP="000B42A3">
      <w:pPr>
        <w:ind w:left="0"/>
        <w:rPr>
          <w:rFonts w:ascii="Verdana" w:hAnsi="Verdana"/>
          <w:i w:val="0"/>
          <w:sz w:val="18"/>
          <w:szCs w:val="18"/>
        </w:rPr>
      </w:pPr>
      <w:r w:rsidRPr="00904DB3">
        <w:rPr>
          <w:rFonts w:ascii="Verdana" w:hAnsi="Verdana"/>
          <w:i w:val="0"/>
          <w:sz w:val="18"/>
          <w:szCs w:val="18"/>
        </w:rPr>
        <w:t>The Board of Directors may establish any committee, consisting of such person or persons (whether a member of the Board of Directors or not) as it thinks fit. It shall determine each committee's tasks and responsibilities, as well as the rules regarding its composition, functioning and rules of procedure.</w:t>
      </w:r>
    </w:p>
    <w:p w14:paraId="3DB4392F" w14:textId="0F158AE8" w:rsidR="00842BF0"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shall, based upon the principle of spreading of risks, have power to determine the corporate and investment policy for the investments relating to each Sub-Fund and the course of conduct of the management and business affairs of the Company provided that at all times the investment policy of the Company and of each Sub-Fund of the Company complies with </w:t>
      </w:r>
      <w:r w:rsidR="001708FA" w:rsidRPr="00904DB3">
        <w:rPr>
          <w:rFonts w:ascii="Verdana" w:hAnsi="Verdana"/>
          <w:i w:val="0"/>
          <w:sz w:val="18"/>
          <w:szCs w:val="18"/>
        </w:rPr>
        <w:t xml:space="preserve">Part I of </w:t>
      </w:r>
      <w:r w:rsidRPr="00904DB3">
        <w:rPr>
          <w:rFonts w:ascii="Verdana" w:hAnsi="Verdana"/>
          <w:i w:val="0"/>
          <w:sz w:val="18"/>
          <w:szCs w:val="18"/>
        </w:rPr>
        <w:t xml:space="preserve">the 2010 Law and any other law or regulation with which it must comply in order to qualify as an undertaking for collective investment in transferable securities ("UCITS") under </w:t>
      </w:r>
      <w:r w:rsidR="00BC7D84">
        <w:rPr>
          <w:rFonts w:ascii="Verdana" w:hAnsi="Verdana"/>
          <w:i w:val="0"/>
          <w:sz w:val="18"/>
          <w:szCs w:val="18"/>
        </w:rPr>
        <w:t>A</w:t>
      </w:r>
      <w:r w:rsidR="00BC7D84" w:rsidRPr="00904DB3">
        <w:rPr>
          <w:rFonts w:ascii="Verdana" w:hAnsi="Verdana"/>
          <w:i w:val="0"/>
          <w:sz w:val="18"/>
          <w:szCs w:val="18"/>
        </w:rPr>
        <w:t xml:space="preserve">rticle </w:t>
      </w:r>
      <w:r w:rsidRPr="00904DB3">
        <w:rPr>
          <w:rFonts w:ascii="Verdana" w:hAnsi="Verdana"/>
          <w:i w:val="0"/>
          <w:sz w:val="18"/>
          <w:szCs w:val="18"/>
        </w:rPr>
        <w:t>1(2) of Directive 2009/65/EC</w:t>
      </w:r>
      <w:r w:rsidR="00D018E8" w:rsidRPr="00904DB3">
        <w:rPr>
          <w:rFonts w:ascii="Verdana" w:hAnsi="Verdana"/>
          <w:i w:val="0"/>
          <w:sz w:val="18"/>
          <w:szCs w:val="18"/>
        </w:rPr>
        <w:t>, as amended</w:t>
      </w:r>
      <w:r w:rsidRPr="00904DB3">
        <w:rPr>
          <w:rFonts w:ascii="Verdana" w:hAnsi="Verdana"/>
          <w:i w:val="0"/>
          <w:sz w:val="18"/>
          <w:szCs w:val="18"/>
        </w:rPr>
        <w:t>.</w:t>
      </w:r>
    </w:p>
    <w:p w14:paraId="46028DDA" w14:textId="35EEC2DC" w:rsidR="009E65C9" w:rsidRPr="00904DB3" w:rsidRDefault="009E65C9" w:rsidP="000B42A3">
      <w:pPr>
        <w:pStyle w:val="ListParagraph"/>
        <w:numPr>
          <w:ilvl w:val="0"/>
          <w:numId w:val="16"/>
        </w:numPr>
        <w:ind w:left="372"/>
        <w:rPr>
          <w:rFonts w:ascii="Verdana" w:hAnsi="Verdana"/>
          <w:i w:val="0"/>
          <w:sz w:val="18"/>
          <w:szCs w:val="18"/>
        </w:rPr>
      </w:pPr>
      <w:r w:rsidRPr="00904DB3">
        <w:rPr>
          <w:rFonts w:ascii="Verdana" w:hAnsi="Verdana"/>
          <w:i w:val="0"/>
          <w:sz w:val="18"/>
          <w:szCs w:val="18"/>
        </w:rPr>
        <w:t>In the determination and implementation of the investment policy the Board of Directors may cause the assets of each Sub-Fund to be invested in:</w:t>
      </w:r>
    </w:p>
    <w:p w14:paraId="6B08AC80" w14:textId="33F402A8" w:rsidR="009E65C9" w:rsidRPr="00904DB3" w:rsidRDefault="001E0B49" w:rsidP="000C3B71">
      <w:pPr>
        <w:pStyle w:val="ListParagraph"/>
        <w:numPr>
          <w:ilvl w:val="0"/>
          <w:numId w:val="17"/>
        </w:numPr>
        <w:ind w:left="1069"/>
        <w:rPr>
          <w:rFonts w:ascii="Verdana" w:hAnsi="Verdana"/>
          <w:i w:val="0"/>
          <w:sz w:val="18"/>
          <w:szCs w:val="18"/>
        </w:rPr>
      </w:pPr>
      <w:r w:rsidRPr="00904DB3">
        <w:rPr>
          <w:rFonts w:ascii="Verdana" w:hAnsi="Verdana"/>
          <w:i w:val="0"/>
          <w:sz w:val="18"/>
          <w:szCs w:val="18"/>
        </w:rPr>
        <w:t>transferable securities and money market instruments admitted to or dealt in on a regulated market within the meaning of Directive 2004/39/EC of the European Parliament and of the Council of 21 April 2004 on markets in financial instruments</w:t>
      </w:r>
      <w:r w:rsidR="009E65C9" w:rsidRPr="00904DB3">
        <w:rPr>
          <w:rFonts w:ascii="Verdana" w:hAnsi="Verdana"/>
          <w:i w:val="0"/>
          <w:sz w:val="18"/>
          <w:szCs w:val="18"/>
        </w:rPr>
        <w:t>;</w:t>
      </w:r>
    </w:p>
    <w:p w14:paraId="46CE8F34" w14:textId="3ED40721" w:rsidR="009E65C9" w:rsidRPr="00904DB3" w:rsidRDefault="001E0B49" w:rsidP="000C3B71">
      <w:pPr>
        <w:pStyle w:val="ListParagraph"/>
        <w:numPr>
          <w:ilvl w:val="0"/>
          <w:numId w:val="17"/>
        </w:numPr>
        <w:ind w:left="1069"/>
        <w:rPr>
          <w:rFonts w:ascii="Verdana" w:hAnsi="Verdana"/>
          <w:i w:val="0"/>
          <w:sz w:val="18"/>
          <w:szCs w:val="18"/>
        </w:rPr>
      </w:pPr>
      <w:r w:rsidRPr="00904DB3">
        <w:rPr>
          <w:rFonts w:ascii="Verdana" w:hAnsi="Verdana"/>
          <w:i w:val="0"/>
          <w:sz w:val="18"/>
          <w:szCs w:val="18"/>
        </w:rPr>
        <w:t>transferable securities and money market instruments dealt in on another market in a Member State which is regulated, operates regularly and is recognised and open to the public</w:t>
      </w:r>
      <w:r w:rsidR="009E65C9" w:rsidRPr="00904DB3">
        <w:rPr>
          <w:rFonts w:ascii="Verdana" w:hAnsi="Verdana"/>
          <w:i w:val="0"/>
          <w:sz w:val="18"/>
          <w:szCs w:val="18"/>
        </w:rPr>
        <w:t>. For the purpose of these Articles of Incorporation, the term "Member State" refers to a Member State of the European Union, it being understood that the States that are contracting parties to the Agreement creating the European Economic Area other than the Member States of the European Union, within the limits set forth by this Agreement and related acts, are considered as equivalent to Member States of the European Union;</w:t>
      </w:r>
    </w:p>
    <w:p w14:paraId="7D589C86" w14:textId="6C1A0DDE" w:rsidR="009E65C9" w:rsidRPr="00904DB3" w:rsidRDefault="001E0B49" w:rsidP="000C3B71">
      <w:pPr>
        <w:pStyle w:val="ListParagraph"/>
        <w:numPr>
          <w:ilvl w:val="0"/>
          <w:numId w:val="17"/>
        </w:numPr>
        <w:ind w:left="1069"/>
        <w:rPr>
          <w:rFonts w:ascii="Verdana" w:hAnsi="Verdana"/>
          <w:i w:val="0"/>
          <w:sz w:val="18"/>
          <w:szCs w:val="18"/>
        </w:rPr>
      </w:pPr>
      <w:r w:rsidRPr="00904DB3">
        <w:rPr>
          <w:rFonts w:ascii="Verdana" w:hAnsi="Verdana"/>
          <w:i w:val="0"/>
          <w:sz w:val="18"/>
          <w:szCs w:val="18"/>
        </w:rPr>
        <w:t xml:space="preserve">transferable securities and money market instruments admitted to official listing on a stock exchange in a non-Member State or dealt in on another </w:t>
      </w:r>
      <w:r w:rsidR="00B43E48" w:rsidRPr="00904DB3">
        <w:rPr>
          <w:rFonts w:ascii="Verdana" w:hAnsi="Verdana"/>
          <w:i w:val="0"/>
          <w:sz w:val="18"/>
          <w:szCs w:val="18"/>
        </w:rPr>
        <w:t xml:space="preserve">regulated </w:t>
      </w:r>
      <w:r w:rsidRPr="00904DB3">
        <w:rPr>
          <w:rFonts w:ascii="Verdana" w:hAnsi="Verdana"/>
          <w:i w:val="0"/>
          <w:sz w:val="18"/>
          <w:szCs w:val="18"/>
        </w:rPr>
        <w:t xml:space="preserve">market in a non-Member State </w:t>
      </w:r>
      <w:r w:rsidR="009E65C9" w:rsidRPr="00904DB3">
        <w:rPr>
          <w:rFonts w:ascii="Verdana" w:hAnsi="Verdana"/>
          <w:i w:val="0"/>
          <w:sz w:val="18"/>
          <w:szCs w:val="18"/>
        </w:rPr>
        <w:t>which operates regularly and is recognised and open to the public, located within any other country of Europe, Asia, Oceania, the American continents or Africa;</w:t>
      </w:r>
    </w:p>
    <w:p w14:paraId="79ACD145" w14:textId="77777777" w:rsidR="001F62D9" w:rsidRPr="00904DB3" w:rsidRDefault="009E65C9" w:rsidP="000C3B71">
      <w:pPr>
        <w:pStyle w:val="ListParagraph"/>
        <w:numPr>
          <w:ilvl w:val="0"/>
          <w:numId w:val="17"/>
        </w:numPr>
        <w:ind w:left="1069"/>
        <w:rPr>
          <w:rFonts w:ascii="Verdana" w:hAnsi="Verdana"/>
          <w:i w:val="0"/>
          <w:sz w:val="18"/>
          <w:szCs w:val="18"/>
        </w:rPr>
      </w:pPr>
      <w:r w:rsidRPr="00904DB3">
        <w:rPr>
          <w:rFonts w:ascii="Verdana" w:hAnsi="Verdana"/>
          <w:i w:val="0"/>
          <w:sz w:val="18"/>
          <w:szCs w:val="18"/>
        </w:rPr>
        <w:t>recently issued transferable securities and money market instruments, provided that the terms of issue include an undertaking that application will be made for admission to official listing on a stock exchange or to another regulated market referred to under a) to c) above; such admission is secured within one year of issue;</w:t>
      </w:r>
    </w:p>
    <w:p w14:paraId="6F25F609" w14:textId="02ABB1DF" w:rsidR="002D2FD7" w:rsidRPr="00904DB3" w:rsidRDefault="009E65C9" w:rsidP="000C3B71">
      <w:pPr>
        <w:pStyle w:val="ListParagraph"/>
        <w:numPr>
          <w:ilvl w:val="0"/>
          <w:numId w:val="17"/>
        </w:numPr>
        <w:ind w:left="1069"/>
        <w:rPr>
          <w:rFonts w:ascii="Verdana" w:hAnsi="Verdana"/>
          <w:i w:val="0"/>
          <w:sz w:val="18"/>
          <w:szCs w:val="18"/>
        </w:rPr>
      </w:pPr>
      <w:r w:rsidRPr="00904DB3">
        <w:rPr>
          <w:rFonts w:ascii="Verdana" w:hAnsi="Verdana"/>
          <w:i w:val="0"/>
          <w:sz w:val="18"/>
          <w:szCs w:val="18"/>
        </w:rPr>
        <w:t>shares or units of UCITS authorised according to Directive 2009/65/EC</w:t>
      </w:r>
      <w:r w:rsidR="006C2185">
        <w:rPr>
          <w:rFonts w:ascii="Verdana" w:hAnsi="Verdana"/>
          <w:i w:val="0"/>
          <w:sz w:val="18"/>
          <w:szCs w:val="18"/>
        </w:rPr>
        <w:t>, as amended</w:t>
      </w:r>
      <w:r w:rsidRPr="00904DB3">
        <w:rPr>
          <w:rFonts w:ascii="Verdana" w:hAnsi="Verdana"/>
          <w:i w:val="0"/>
          <w:sz w:val="18"/>
          <w:szCs w:val="18"/>
        </w:rPr>
        <w:t xml:space="preserve"> and/or other UCI within the meaning of </w:t>
      </w:r>
      <w:r w:rsidR="00BC7D84">
        <w:rPr>
          <w:rFonts w:ascii="Verdana" w:hAnsi="Verdana"/>
          <w:i w:val="0"/>
          <w:sz w:val="18"/>
          <w:szCs w:val="18"/>
        </w:rPr>
        <w:t>A</w:t>
      </w:r>
      <w:r w:rsidR="00BC7D84" w:rsidRPr="00904DB3">
        <w:rPr>
          <w:rFonts w:ascii="Verdana" w:hAnsi="Verdana"/>
          <w:i w:val="0"/>
          <w:sz w:val="18"/>
          <w:szCs w:val="18"/>
        </w:rPr>
        <w:t xml:space="preserve">rticle </w:t>
      </w:r>
      <w:r w:rsidRPr="00904DB3">
        <w:rPr>
          <w:rFonts w:ascii="Verdana" w:hAnsi="Verdana"/>
          <w:i w:val="0"/>
          <w:sz w:val="18"/>
          <w:szCs w:val="18"/>
        </w:rPr>
        <w:t xml:space="preserve">1(2)(a) and (b) of Directive 2009/65/EC, </w:t>
      </w:r>
      <w:r w:rsidR="006C2185">
        <w:rPr>
          <w:rFonts w:ascii="Verdana" w:hAnsi="Verdana"/>
          <w:i w:val="0"/>
          <w:sz w:val="18"/>
          <w:szCs w:val="18"/>
        </w:rPr>
        <w:t xml:space="preserve">as amended, </w:t>
      </w:r>
      <w:r w:rsidR="001E0B49" w:rsidRPr="00904DB3">
        <w:rPr>
          <w:rFonts w:ascii="Verdana" w:hAnsi="Verdana"/>
          <w:i w:val="0"/>
          <w:sz w:val="18"/>
          <w:szCs w:val="18"/>
        </w:rPr>
        <w:t>whether or not established in a Member State provided that</w:t>
      </w:r>
      <w:r w:rsidRPr="00904DB3">
        <w:rPr>
          <w:rFonts w:ascii="Verdana" w:hAnsi="Verdana"/>
          <w:i w:val="0"/>
          <w:sz w:val="18"/>
          <w:szCs w:val="18"/>
        </w:rPr>
        <w:t>:</w:t>
      </w:r>
    </w:p>
    <w:p w14:paraId="42E9F05E" w14:textId="6BE75960" w:rsidR="00B43E48" w:rsidRPr="00904DB3" w:rsidRDefault="009E65C9" w:rsidP="000C3B71">
      <w:pPr>
        <w:pStyle w:val="ListParagraph"/>
        <w:numPr>
          <w:ilvl w:val="2"/>
          <w:numId w:val="18"/>
        </w:numPr>
        <w:rPr>
          <w:rFonts w:ascii="Verdana" w:hAnsi="Verdana"/>
          <w:i w:val="0"/>
          <w:sz w:val="18"/>
          <w:szCs w:val="18"/>
        </w:rPr>
      </w:pPr>
      <w:r w:rsidRPr="00904DB3">
        <w:rPr>
          <w:rFonts w:ascii="Verdana" w:hAnsi="Verdana"/>
          <w:i w:val="0"/>
          <w:sz w:val="18"/>
          <w:szCs w:val="18"/>
        </w:rPr>
        <w:t>such other UCI</w:t>
      </w:r>
      <w:r w:rsidR="00D963E6">
        <w:rPr>
          <w:rFonts w:ascii="Verdana" w:hAnsi="Verdana"/>
          <w:i w:val="0"/>
          <w:sz w:val="18"/>
          <w:szCs w:val="18"/>
        </w:rPr>
        <w:t>s</w:t>
      </w:r>
      <w:r w:rsidRPr="00904DB3">
        <w:rPr>
          <w:rFonts w:ascii="Verdana" w:hAnsi="Verdana"/>
          <w:i w:val="0"/>
          <w:sz w:val="18"/>
          <w:szCs w:val="18"/>
        </w:rPr>
        <w:t xml:space="preserve"> are authorised under laws which provide that they are subject to supervision considered by the </w:t>
      </w:r>
      <w:r w:rsidRPr="000C3B71">
        <w:rPr>
          <w:rFonts w:ascii="Verdana" w:hAnsi="Verdana"/>
          <w:iCs w:val="0"/>
          <w:sz w:val="18"/>
          <w:szCs w:val="18"/>
        </w:rPr>
        <w:t>Commission de Surveillance du Secteur Financier</w:t>
      </w:r>
      <w:r w:rsidRPr="00904DB3">
        <w:rPr>
          <w:rFonts w:ascii="Verdana" w:hAnsi="Verdana"/>
          <w:i w:val="0"/>
          <w:sz w:val="18"/>
          <w:szCs w:val="18"/>
        </w:rPr>
        <w:t xml:space="preserve"> (</w:t>
      </w:r>
      <w:r w:rsidR="00D75C36" w:rsidRPr="00904DB3">
        <w:rPr>
          <w:rFonts w:ascii="Verdana" w:hAnsi="Verdana"/>
          <w:i w:val="0"/>
          <w:sz w:val="18"/>
          <w:szCs w:val="18"/>
        </w:rPr>
        <w:t>"</w:t>
      </w:r>
      <w:r w:rsidRPr="00904DB3">
        <w:rPr>
          <w:rFonts w:ascii="Verdana" w:hAnsi="Verdana"/>
          <w:i w:val="0"/>
          <w:sz w:val="18"/>
          <w:szCs w:val="18"/>
        </w:rPr>
        <w:t>CSSF</w:t>
      </w:r>
      <w:r w:rsidR="00D75C36" w:rsidRPr="00904DB3">
        <w:rPr>
          <w:rFonts w:ascii="Verdana" w:hAnsi="Verdana"/>
          <w:i w:val="0"/>
          <w:sz w:val="18"/>
          <w:szCs w:val="18"/>
        </w:rPr>
        <w:t>"</w:t>
      </w:r>
      <w:r w:rsidRPr="00904DB3">
        <w:rPr>
          <w:rFonts w:ascii="Verdana" w:hAnsi="Verdana"/>
          <w:i w:val="0"/>
          <w:sz w:val="18"/>
          <w:szCs w:val="18"/>
        </w:rPr>
        <w:t xml:space="preserve">) to be equivalent to that laid down in </w:t>
      </w:r>
      <w:r w:rsidR="00D963E6">
        <w:rPr>
          <w:rFonts w:ascii="Verdana" w:hAnsi="Verdana"/>
          <w:i w:val="0"/>
          <w:sz w:val="18"/>
          <w:szCs w:val="18"/>
        </w:rPr>
        <w:t xml:space="preserve">the </w:t>
      </w:r>
      <w:r w:rsidR="003B5533" w:rsidRPr="00904DB3">
        <w:rPr>
          <w:rFonts w:ascii="Verdana" w:hAnsi="Verdana"/>
          <w:i w:val="0"/>
          <w:sz w:val="18"/>
          <w:szCs w:val="18"/>
        </w:rPr>
        <w:t xml:space="preserve">Law of 21 December 2012 </w:t>
      </w:r>
      <w:r w:rsidR="008A2491" w:rsidRPr="00904DB3">
        <w:rPr>
          <w:rFonts w:ascii="Verdana" w:hAnsi="Verdana"/>
          <w:i w:val="0"/>
          <w:sz w:val="18"/>
          <w:szCs w:val="18"/>
        </w:rPr>
        <w:t>transposing Directive 2010/78/UE</w:t>
      </w:r>
      <w:r w:rsidR="008E502B" w:rsidRPr="00904DB3">
        <w:rPr>
          <w:rFonts w:ascii="Verdana" w:hAnsi="Verdana"/>
          <w:i w:val="0"/>
          <w:sz w:val="18"/>
          <w:szCs w:val="18"/>
        </w:rPr>
        <w:t xml:space="preserve"> </w:t>
      </w:r>
      <w:r w:rsidR="003B5533" w:rsidRPr="00904DB3">
        <w:rPr>
          <w:rFonts w:ascii="Verdana" w:hAnsi="Verdana"/>
          <w:i w:val="0"/>
          <w:sz w:val="18"/>
          <w:szCs w:val="18"/>
        </w:rPr>
        <w:t>(</w:t>
      </w:r>
      <w:r w:rsidR="00D75C36" w:rsidRPr="00904DB3">
        <w:rPr>
          <w:rFonts w:ascii="Verdana" w:hAnsi="Verdana"/>
          <w:i w:val="0"/>
          <w:sz w:val="18"/>
          <w:szCs w:val="18"/>
        </w:rPr>
        <w:t>"</w:t>
      </w:r>
      <w:r w:rsidR="001E0B49" w:rsidRPr="00904DB3">
        <w:rPr>
          <w:rFonts w:ascii="Verdana" w:hAnsi="Verdana"/>
          <w:i w:val="0"/>
          <w:sz w:val="18"/>
          <w:szCs w:val="18"/>
        </w:rPr>
        <w:t>EU</w:t>
      </w:r>
      <w:r w:rsidRPr="00904DB3">
        <w:rPr>
          <w:rFonts w:ascii="Verdana" w:hAnsi="Verdana"/>
          <w:i w:val="0"/>
          <w:sz w:val="18"/>
          <w:szCs w:val="18"/>
        </w:rPr>
        <w:t xml:space="preserve"> law</w:t>
      </w:r>
      <w:r w:rsidR="00D75C36" w:rsidRPr="00904DB3">
        <w:rPr>
          <w:rFonts w:ascii="Verdana" w:hAnsi="Verdana"/>
          <w:i w:val="0"/>
          <w:sz w:val="18"/>
          <w:szCs w:val="18"/>
        </w:rPr>
        <w:t>"</w:t>
      </w:r>
      <w:r w:rsidR="003B5533" w:rsidRPr="00904DB3">
        <w:rPr>
          <w:rFonts w:ascii="Verdana" w:hAnsi="Verdana"/>
          <w:i w:val="0"/>
          <w:sz w:val="18"/>
          <w:szCs w:val="18"/>
        </w:rPr>
        <w:t>)</w:t>
      </w:r>
      <w:r w:rsidRPr="00904DB3">
        <w:rPr>
          <w:rFonts w:ascii="Verdana" w:hAnsi="Verdana"/>
          <w:i w:val="0"/>
          <w:sz w:val="18"/>
          <w:szCs w:val="18"/>
        </w:rPr>
        <w:t>, and that cooperation between authorities is sufficiently ensured;</w:t>
      </w:r>
    </w:p>
    <w:p w14:paraId="0F5A8222" w14:textId="5DD6456D" w:rsidR="009E65C9" w:rsidRPr="00904DB3" w:rsidRDefault="009E65C9" w:rsidP="000C3B71">
      <w:pPr>
        <w:pStyle w:val="ListParagraph"/>
        <w:numPr>
          <w:ilvl w:val="2"/>
          <w:numId w:val="18"/>
        </w:numPr>
        <w:rPr>
          <w:rFonts w:ascii="Verdana" w:hAnsi="Verdana"/>
          <w:i w:val="0"/>
          <w:sz w:val="18"/>
          <w:szCs w:val="18"/>
        </w:rPr>
      </w:pPr>
      <w:r w:rsidRPr="00904DB3">
        <w:rPr>
          <w:rFonts w:ascii="Verdana" w:hAnsi="Verdana"/>
          <w:i w:val="0"/>
          <w:sz w:val="18"/>
          <w:szCs w:val="18"/>
        </w:rPr>
        <w:t xml:space="preserve">the level of protection for </w:t>
      </w:r>
      <w:r w:rsidR="00B43E48" w:rsidRPr="00904DB3">
        <w:rPr>
          <w:rFonts w:ascii="Verdana" w:hAnsi="Verdana"/>
          <w:i w:val="0"/>
          <w:sz w:val="18"/>
          <w:szCs w:val="18"/>
        </w:rPr>
        <w:t xml:space="preserve">shareholders or </w:t>
      </w:r>
      <w:r w:rsidRPr="00904DB3">
        <w:rPr>
          <w:rFonts w:ascii="Verdana" w:hAnsi="Verdana"/>
          <w:i w:val="0"/>
          <w:sz w:val="18"/>
          <w:szCs w:val="18"/>
        </w:rPr>
        <w:t xml:space="preserve">unitholders in such other UCI is equivalent to that provided for </w:t>
      </w:r>
      <w:r w:rsidR="00B43E48" w:rsidRPr="00904DB3">
        <w:rPr>
          <w:rFonts w:ascii="Verdana" w:hAnsi="Verdana"/>
          <w:i w:val="0"/>
          <w:sz w:val="18"/>
          <w:szCs w:val="18"/>
        </w:rPr>
        <w:t xml:space="preserve">shareholders or </w:t>
      </w:r>
      <w:r w:rsidRPr="00904DB3">
        <w:rPr>
          <w:rFonts w:ascii="Verdana" w:hAnsi="Verdana"/>
          <w:i w:val="0"/>
          <w:sz w:val="18"/>
          <w:szCs w:val="18"/>
        </w:rPr>
        <w:t>unitholders in a UCITS, and in particular that the rules on asset segregation, borrowing, lending, and uncovered sales of transferable securities and money market instruments are equivalent to the requirements of Directive 2009/65/EC</w:t>
      </w:r>
      <w:r w:rsidR="006C2185">
        <w:rPr>
          <w:rFonts w:ascii="Verdana" w:hAnsi="Verdana"/>
          <w:i w:val="0"/>
          <w:sz w:val="18"/>
          <w:szCs w:val="18"/>
        </w:rPr>
        <w:t>, as amended</w:t>
      </w:r>
      <w:r w:rsidRPr="00904DB3">
        <w:rPr>
          <w:rFonts w:ascii="Verdana" w:hAnsi="Verdana"/>
          <w:i w:val="0"/>
          <w:sz w:val="18"/>
          <w:szCs w:val="18"/>
        </w:rPr>
        <w:t>;</w:t>
      </w:r>
    </w:p>
    <w:p w14:paraId="1E3F15A4" w14:textId="26FE8BCD" w:rsidR="00842BF0" w:rsidRPr="00904DB3" w:rsidRDefault="009E65C9" w:rsidP="000C3B71">
      <w:pPr>
        <w:pStyle w:val="ListParagraph"/>
        <w:numPr>
          <w:ilvl w:val="2"/>
          <w:numId w:val="18"/>
        </w:numPr>
        <w:rPr>
          <w:rFonts w:ascii="Verdana" w:hAnsi="Verdana"/>
          <w:i w:val="0"/>
          <w:sz w:val="18"/>
          <w:szCs w:val="18"/>
        </w:rPr>
      </w:pPr>
      <w:r w:rsidRPr="00904DB3">
        <w:rPr>
          <w:rFonts w:ascii="Verdana" w:hAnsi="Verdana"/>
          <w:i w:val="0"/>
          <w:sz w:val="18"/>
          <w:szCs w:val="18"/>
        </w:rPr>
        <w:t>the business of the other UCI is reported in half-yearly and annual reports to enable an assessment of the assets and liabilities, income and operations over the reporting period;</w:t>
      </w:r>
    </w:p>
    <w:p w14:paraId="752DEC66" w14:textId="60E7717A" w:rsidR="009E65C9" w:rsidRPr="00904DB3" w:rsidRDefault="009E65C9" w:rsidP="000C3B71">
      <w:pPr>
        <w:pStyle w:val="ListParagraph"/>
        <w:numPr>
          <w:ilvl w:val="2"/>
          <w:numId w:val="18"/>
        </w:numPr>
        <w:rPr>
          <w:rFonts w:ascii="Verdana" w:hAnsi="Verdana"/>
          <w:i w:val="0"/>
          <w:sz w:val="18"/>
          <w:szCs w:val="18"/>
        </w:rPr>
      </w:pPr>
      <w:r w:rsidRPr="00904DB3">
        <w:rPr>
          <w:rFonts w:ascii="Verdana" w:hAnsi="Verdana"/>
          <w:i w:val="0"/>
          <w:sz w:val="18"/>
          <w:szCs w:val="18"/>
        </w:rPr>
        <w:t xml:space="preserve">no more than 10% of the </w:t>
      </w:r>
      <w:r w:rsidR="002F68D9" w:rsidRPr="00904DB3">
        <w:rPr>
          <w:rFonts w:ascii="Verdana" w:hAnsi="Verdana"/>
          <w:i w:val="0"/>
          <w:sz w:val="18"/>
          <w:szCs w:val="18"/>
        </w:rPr>
        <w:t xml:space="preserve">assets of the </w:t>
      </w:r>
      <w:r w:rsidRPr="00904DB3">
        <w:rPr>
          <w:rFonts w:ascii="Verdana" w:hAnsi="Verdana"/>
          <w:i w:val="0"/>
          <w:sz w:val="18"/>
          <w:szCs w:val="18"/>
        </w:rPr>
        <w:t>UCITS or</w:t>
      </w:r>
      <w:r w:rsidR="002F68D9" w:rsidRPr="00904DB3">
        <w:rPr>
          <w:rFonts w:ascii="Verdana" w:hAnsi="Verdana"/>
          <w:i w:val="0"/>
          <w:sz w:val="18"/>
          <w:szCs w:val="18"/>
        </w:rPr>
        <w:t xml:space="preserve"> of</w:t>
      </w:r>
      <w:r w:rsidRPr="00904DB3">
        <w:rPr>
          <w:rFonts w:ascii="Verdana" w:hAnsi="Verdana"/>
          <w:i w:val="0"/>
          <w:sz w:val="18"/>
          <w:szCs w:val="18"/>
        </w:rPr>
        <w:t xml:space="preserve"> the other UCI assets, whose acquisition is contemplated, can be, according to </w:t>
      </w:r>
      <w:r w:rsidR="00B43E48" w:rsidRPr="00904DB3">
        <w:rPr>
          <w:rFonts w:ascii="Verdana" w:hAnsi="Verdana"/>
          <w:i w:val="0"/>
          <w:sz w:val="18"/>
          <w:szCs w:val="18"/>
        </w:rPr>
        <w:t>the</w:t>
      </w:r>
      <w:r w:rsidR="004C1295">
        <w:rPr>
          <w:rFonts w:ascii="Verdana" w:hAnsi="Verdana"/>
          <w:i w:val="0"/>
          <w:sz w:val="18"/>
          <w:szCs w:val="18"/>
        </w:rPr>
        <w:t>ir</w:t>
      </w:r>
      <w:r w:rsidR="00B43E48" w:rsidRPr="00904DB3">
        <w:rPr>
          <w:rFonts w:ascii="Verdana" w:hAnsi="Verdana"/>
          <w:i w:val="0"/>
          <w:sz w:val="18"/>
          <w:szCs w:val="18"/>
        </w:rPr>
        <w:t xml:space="preserve"> articles of incorporation or </w:t>
      </w:r>
      <w:r w:rsidR="002F68D9" w:rsidRPr="00904DB3">
        <w:rPr>
          <w:rFonts w:ascii="Verdana" w:hAnsi="Verdana"/>
          <w:i w:val="0"/>
          <w:sz w:val="18"/>
          <w:szCs w:val="18"/>
        </w:rPr>
        <w:t>management regulations</w:t>
      </w:r>
      <w:r w:rsidRPr="00904DB3">
        <w:rPr>
          <w:rFonts w:ascii="Verdana" w:hAnsi="Verdana"/>
          <w:i w:val="0"/>
          <w:sz w:val="18"/>
          <w:szCs w:val="18"/>
        </w:rPr>
        <w:t xml:space="preserve">, invested in aggregate in </w:t>
      </w:r>
      <w:r w:rsidR="00B43E48" w:rsidRPr="00904DB3">
        <w:rPr>
          <w:rFonts w:ascii="Verdana" w:hAnsi="Verdana"/>
          <w:i w:val="0"/>
          <w:sz w:val="18"/>
          <w:szCs w:val="18"/>
        </w:rPr>
        <w:t xml:space="preserve">shares or </w:t>
      </w:r>
      <w:r w:rsidRPr="00904DB3">
        <w:rPr>
          <w:rFonts w:ascii="Verdana" w:hAnsi="Verdana"/>
          <w:i w:val="0"/>
          <w:sz w:val="18"/>
          <w:szCs w:val="18"/>
        </w:rPr>
        <w:t>units of other UCITS or other UCIs;</w:t>
      </w:r>
    </w:p>
    <w:p w14:paraId="7DD2EB41" w14:textId="1592A206" w:rsidR="009E65C9" w:rsidRPr="00904DB3" w:rsidRDefault="009E65C9" w:rsidP="000C3B71">
      <w:pPr>
        <w:pStyle w:val="ListParagraph"/>
        <w:numPr>
          <w:ilvl w:val="2"/>
          <w:numId w:val="18"/>
        </w:numPr>
        <w:rPr>
          <w:rFonts w:ascii="Verdana" w:hAnsi="Verdana"/>
          <w:i w:val="0"/>
          <w:sz w:val="18"/>
          <w:szCs w:val="18"/>
        </w:rPr>
      </w:pPr>
      <w:r w:rsidRPr="00904DB3">
        <w:rPr>
          <w:rFonts w:ascii="Verdana" w:hAnsi="Verdana"/>
          <w:i w:val="0"/>
          <w:sz w:val="18"/>
          <w:szCs w:val="18"/>
        </w:rPr>
        <w:t xml:space="preserve">the Sub-Funds may not invest in units of other UCITS or other UCIs for more than 10% of their assets, unless otherwise provided in respect of particular Sub-Funds in the </w:t>
      </w:r>
      <w:r w:rsidR="00D018E8" w:rsidRPr="00904DB3">
        <w:rPr>
          <w:rFonts w:ascii="Verdana" w:hAnsi="Verdana"/>
          <w:i w:val="0"/>
          <w:sz w:val="18"/>
          <w:szCs w:val="18"/>
        </w:rPr>
        <w:t>Prospectus</w:t>
      </w:r>
      <w:r w:rsidRPr="00904DB3">
        <w:rPr>
          <w:rFonts w:ascii="Verdana" w:hAnsi="Verdana"/>
          <w:i w:val="0"/>
          <w:sz w:val="18"/>
          <w:szCs w:val="18"/>
        </w:rPr>
        <w:t>;</w:t>
      </w:r>
    </w:p>
    <w:p w14:paraId="64E7C8C3" w14:textId="4DD6A9A2" w:rsidR="00A45D2E" w:rsidRPr="00904DB3" w:rsidRDefault="009E65C9" w:rsidP="000C3B71">
      <w:pPr>
        <w:pStyle w:val="ListParagraph"/>
        <w:numPr>
          <w:ilvl w:val="0"/>
          <w:numId w:val="17"/>
        </w:numPr>
        <w:ind w:left="993" w:hanging="284"/>
        <w:rPr>
          <w:rFonts w:ascii="Verdana" w:hAnsi="Verdana"/>
          <w:i w:val="0"/>
          <w:sz w:val="18"/>
          <w:szCs w:val="18"/>
        </w:rPr>
      </w:pPr>
      <w:r w:rsidRPr="00904DB3">
        <w:rPr>
          <w:rFonts w:ascii="Verdana" w:hAnsi="Verdana"/>
          <w:i w:val="0"/>
          <w:sz w:val="18"/>
          <w:szCs w:val="18"/>
        </w:rPr>
        <w:lastRenderedPageBreak/>
        <w:t xml:space="preserve">deposits with credit institutions which are repayable on demand or have the right to be withdrawn, and maturing in no more than twelve months, provided that the credit institution has its registered office in a Member State or if the credit institution has its registered office in a non- Member State, provided that it is subject to prudential rules considered by the </w:t>
      </w:r>
      <w:r w:rsidR="002F68D9" w:rsidRPr="00904DB3">
        <w:rPr>
          <w:rFonts w:ascii="Verdana" w:hAnsi="Verdana"/>
          <w:i w:val="0"/>
          <w:sz w:val="18"/>
          <w:szCs w:val="18"/>
        </w:rPr>
        <w:t>CSSF</w:t>
      </w:r>
      <w:r w:rsidRPr="00904DB3">
        <w:rPr>
          <w:rFonts w:ascii="Verdana" w:hAnsi="Verdana"/>
          <w:i w:val="0"/>
          <w:sz w:val="18"/>
          <w:szCs w:val="18"/>
        </w:rPr>
        <w:t xml:space="preserve"> as equivalent to those laid down in </w:t>
      </w:r>
      <w:r w:rsidR="00F44A9C" w:rsidRPr="00904DB3">
        <w:rPr>
          <w:rFonts w:ascii="Verdana" w:hAnsi="Verdana"/>
          <w:i w:val="0"/>
          <w:sz w:val="18"/>
          <w:szCs w:val="18"/>
        </w:rPr>
        <w:t>"</w:t>
      </w:r>
      <w:r w:rsidR="002F68D9" w:rsidRPr="00904DB3">
        <w:rPr>
          <w:rFonts w:ascii="Verdana" w:hAnsi="Verdana"/>
          <w:i w:val="0"/>
          <w:sz w:val="18"/>
          <w:szCs w:val="18"/>
        </w:rPr>
        <w:t>EU</w:t>
      </w:r>
      <w:r w:rsidRPr="00904DB3">
        <w:rPr>
          <w:rFonts w:ascii="Verdana" w:hAnsi="Verdana"/>
          <w:i w:val="0"/>
          <w:sz w:val="18"/>
          <w:szCs w:val="18"/>
        </w:rPr>
        <w:t xml:space="preserve"> law</w:t>
      </w:r>
      <w:r w:rsidR="00F44A9C" w:rsidRPr="00904DB3">
        <w:rPr>
          <w:rFonts w:ascii="Verdana" w:hAnsi="Verdana"/>
          <w:i w:val="0"/>
          <w:sz w:val="18"/>
          <w:szCs w:val="18"/>
        </w:rPr>
        <w:t>"</w:t>
      </w:r>
      <w:r w:rsidRPr="00904DB3">
        <w:rPr>
          <w:rFonts w:ascii="Verdana" w:hAnsi="Verdana"/>
          <w:i w:val="0"/>
          <w:sz w:val="18"/>
          <w:szCs w:val="18"/>
        </w:rPr>
        <w:t>;</w:t>
      </w:r>
    </w:p>
    <w:p w14:paraId="1C600F67" w14:textId="3131F744" w:rsidR="009E65C9" w:rsidRPr="00904DB3" w:rsidRDefault="009E65C9" w:rsidP="000C3B71">
      <w:pPr>
        <w:pStyle w:val="ListParagraph"/>
        <w:numPr>
          <w:ilvl w:val="0"/>
          <w:numId w:val="17"/>
        </w:numPr>
        <w:ind w:left="993" w:hanging="307"/>
        <w:rPr>
          <w:rFonts w:ascii="Verdana" w:hAnsi="Verdana"/>
          <w:i w:val="0"/>
          <w:sz w:val="18"/>
          <w:szCs w:val="18"/>
        </w:rPr>
      </w:pPr>
      <w:r w:rsidRPr="00904DB3">
        <w:rPr>
          <w:rFonts w:ascii="Verdana" w:hAnsi="Verdana"/>
          <w:i w:val="0"/>
          <w:sz w:val="18"/>
          <w:szCs w:val="18"/>
        </w:rPr>
        <w:t>financial derivative instruments, including equivalent cash-settled instruments, dealt in on a regulated market referred to in sub-paragraphs</w:t>
      </w:r>
      <w:r w:rsidR="00842BF0" w:rsidRPr="00904DB3">
        <w:rPr>
          <w:rFonts w:ascii="Verdana" w:hAnsi="Verdana"/>
          <w:i w:val="0"/>
          <w:sz w:val="18"/>
          <w:szCs w:val="18"/>
        </w:rPr>
        <w:t xml:space="preserve"> </w:t>
      </w:r>
      <w:r w:rsidRPr="00904DB3">
        <w:rPr>
          <w:rFonts w:ascii="Verdana" w:hAnsi="Verdana"/>
          <w:i w:val="0"/>
          <w:sz w:val="18"/>
          <w:szCs w:val="18"/>
        </w:rPr>
        <w:t>a),</w:t>
      </w:r>
      <w:r w:rsidR="00C95470" w:rsidRPr="00904DB3">
        <w:rPr>
          <w:rFonts w:ascii="Verdana" w:hAnsi="Verdana"/>
          <w:i w:val="0"/>
          <w:sz w:val="18"/>
          <w:szCs w:val="18"/>
        </w:rPr>
        <w:t xml:space="preserve"> </w:t>
      </w:r>
      <w:r w:rsidRPr="00904DB3">
        <w:rPr>
          <w:rFonts w:ascii="Verdana" w:hAnsi="Verdana"/>
          <w:i w:val="0"/>
          <w:sz w:val="18"/>
          <w:szCs w:val="18"/>
        </w:rPr>
        <w:t>b) and c); and/or financial derivative instruments dealt in over-the- counter (</w:t>
      </w:r>
      <w:r w:rsidR="00D75C36" w:rsidRPr="00904DB3">
        <w:rPr>
          <w:rFonts w:ascii="Verdana" w:hAnsi="Verdana"/>
          <w:i w:val="0"/>
          <w:sz w:val="18"/>
          <w:szCs w:val="18"/>
        </w:rPr>
        <w:t>"</w:t>
      </w:r>
      <w:r w:rsidRPr="00904DB3">
        <w:rPr>
          <w:rFonts w:ascii="Verdana" w:hAnsi="Verdana"/>
          <w:i w:val="0"/>
          <w:sz w:val="18"/>
          <w:szCs w:val="18"/>
        </w:rPr>
        <w:t>OTC derivatives</w:t>
      </w:r>
      <w:r w:rsidR="00D75C36" w:rsidRPr="00904DB3">
        <w:rPr>
          <w:rFonts w:ascii="Verdana" w:hAnsi="Verdana"/>
          <w:i w:val="0"/>
          <w:sz w:val="18"/>
          <w:szCs w:val="18"/>
        </w:rPr>
        <w:t>"</w:t>
      </w:r>
      <w:r w:rsidRPr="00904DB3">
        <w:rPr>
          <w:rFonts w:ascii="Verdana" w:hAnsi="Verdana"/>
          <w:i w:val="0"/>
          <w:sz w:val="18"/>
          <w:szCs w:val="18"/>
        </w:rPr>
        <w:t>), provided that:</w:t>
      </w:r>
    </w:p>
    <w:p w14:paraId="2C3BA46E" w14:textId="57F404EE" w:rsidR="009E65C9"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the underlying consists of instruments covered by a) to h), financial indices, interest rates, foreign exchange rates or currencies, in which the Company may invest according to the investment objectives of its Sub-Funds,</w:t>
      </w:r>
    </w:p>
    <w:p w14:paraId="7A5A7C2F" w14:textId="77777777" w:rsidR="001F62D9"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the counterparties to OTC derivative transactions are institutions subject to prudential supervision, and belonging to the categories approved by the CSSF, and</w:t>
      </w:r>
    </w:p>
    <w:p w14:paraId="23D1AD16" w14:textId="6E8834B2" w:rsidR="002D2FD7"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the OTC derivatives are subject to reliable and verifiable valuation on a daily basis and can be sold, liquidated or closed by an offsetting transaction at any time at their fair value at the Company’s initiative;</w:t>
      </w:r>
    </w:p>
    <w:p w14:paraId="7DD97674" w14:textId="2FFC89FC" w:rsidR="00B43E48" w:rsidRPr="00904DB3" w:rsidRDefault="009E65C9" w:rsidP="000C3B71">
      <w:pPr>
        <w:pStyle w:val="ListParagraph"/>
        <w:numPr>
          <w:ilvl w:val="0"/>
          <w:numId w:val="17"/>
        </w:numPr>
        <w:ind w:left="993" w:hanging="307"/>
        <w:rPr>
          <w:rFonts w:ascii="Verdana" w:hAnsi="Verdana"/>
          <w:i w:val="0"/>
          <w:sz w:val="18"/>
          <w:szCs w:val="18"/>
        </w:rPr>
      </w:pPr>
      <w:r w:rsidRPr="00904DB3">
        <w:rPr>
          <w:rFonts w:ascii="Verdana" w:hAnsi="Verdana"/>
          <w:i w:val="0"/>
          <w:sz w:val="18"/>
          <w:szCs w:val="18"/>
        </w:rPr>
        <w:t>money market instruments other than those dealt in on a regulated market and referred to in paragraphs a) to d) above, if the issue or issuer of such instruments is itself regulated for the purpose of protecting investors and savings, and provided that they are:</w:t>
      </w:r>
    </w:p>
    <w:p w14:paraId="3BDC208F" w14:textId="59A2D3F8" w:rsidR="0013784F"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 xml:space="preserve">issued or guaranteed by a central, regional or local authority, a central bank of a Member State, the European Central Bank, the European Union or the European Investment Bank, a non-Member State or, in the case of a </w:t>
      </w:r>
      <w:r w:rsidR="00B43E48" w:rsidRPr="00904DB3">
        <w:rPr>
          <w:rFonts w:ascii="Verdana" w:hAnsi="Verdana"/>
          <w:i w:val="0"/>
          <w:sz w:val="18"/>
          <w:szCs w:val="18"/>
        </w:rPr>
        <w:t>federal state</w:t>
      </w:r>
      <w:r w:rsidRPr="00904DB3">
        <w:rPr>
          <w:rFonts w:ascii="Verdana" w:hAnsi="Verdana"/>
          <w:i w:val="0"/>
          <w:sz w:val="18"/>
          <w:szCs w:val="18"/>
        </w:rPr>
        <w:t>, by one of the members making up the federation, or by a public international body to which one or more Member States belong, or</w:t>
      </w:r>
    </w:p>
    <w:p w14:paraId="650EFF88" w14:textId="77777777" w:rsidR="0013784F"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issued by an undertaking any securities of which are dealt in on regulated markets referred to in sub-paragraphs a), b) or c), or</w:t>
      </w:r>
    </w:p>
    <w:p w14:paraId="6CB74BFC" w14:textId="0E45F24B" w:rsidR="00842BF0"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 xml:space="preserve">issued or guaranteed by an establishment subject to prudential supervision, in accordance with criteria defined by </w:t>
      </w:r>
      <w:r w:rsidR="00F44A9C" w:rsidRPr="00904DB3">
        <w:rPr>
          <w:rFonts w:ascii="Verdana" w:hAnsi="Verdana"/>
          <w:i w:val="0"/>
          <w:sz w:val="18"/>
          <w:szCs w:val="18"/>
        </w:rPr>
        <w:t>"</w:t>
      </w:r>
      <w:r w:rsidR="002F68D9" w:rsidRPr="00904DB3">
        <w:rPr>
          <w:rFonts w:ascii="Verdana" w:hAnsi="Verdana"/>
          <w:i w:val="0"/>
          <w:sz w:val="18"/>
          <w:szCs w:val="18"/>
        </w:rPr>
        <w:t>EU</w:t>
      </w:r>
      <w:r w:rsidRPr="00904DB3">
        <w:rPr>
          <w:rFonts w:ascii="Verdana" w:hAnsi="Verdana"/>
          <w:i w:val="0"/>
          <w:sz w:val="18"/>
          <w:szCs w:val="18"/>
        </w:rPr>
        <w:t xml:space="preserve"> law</w:t>
      </w:r>
      <w:r w:rsidR="00F44A9C" w:rsidRPr="00904DB3">
        <w:rPr>
          <w:rFonts w:ascii="Verdana" w:hAnsi="Verdana"/>
          <w:i w:val="0"/>
          <w:sz w:val="18"/>
          <w:szCs w:val="18"/>
        </w:rPr>
        <w:t>"</w:t>
      </w:r>
      <w:r w:rsidRPr="00904DB3">
        <w:rPr>
          <w:rFonts w:ascii="Verdana" w:hAnsi="Verdana"/>
          <w:i w:val="0"/>
          <w:sz w:val="18"/>
          <w:szCs w:val="18"/>
        </w:rPr>
        <w:t xml:space="preserve"> or by an establishment which is subject to and comply with prudential rules considered by the CSSF to be at least as stringent as those laid down by </w:t>
      </w:r>
      <w:r w:rsidR="00F44A9C" w:rsidRPr="00904DB3">
        <w:rPr>
          <w:rFonts w:ascii="Verdana" w:hAnsi="Verdana"/>
          <w:i w:val="0"/>
          <w:sz w:val="18"/>
          <w:szCs w:val="18"/>
        </w:rPr>
        <w:t>"</w:t>
      </w:r>
      <w:r w:rsidR="002F68D9" w:rsidRPr="00904DB3">
        <w:rPr>
          <w:rFonts w:ascii="Verdana" w:hAnsi="Verdana"/>
          <w:i w:val="0"/>
          <w:sz w:val="18"/>
          <w:szCs w:val="18"/>
        </w:rPr>
        <w:t>EU</w:t>
      </w:r>
      <w:r w:rsidRPr="00904DB3">
        <w:rPr>
          <w:rFonts w:ascii="Verdana" w:hAnsi="Verdana"/>
          <w:i w:val="0"/>
          <w:sz w:val="18"/>
          <w:szCs w:val="18"/>
        </w:rPr>
        <w:t xml:space="preserve"> law</w:t>
      </w:r>
      <w:r w:rsidR="00F44A9C" w:rsidRPr="00904DB3">
        <w:rPr>
          <w:rFonts w:ascii="Verdana" w:hAnsi="Verdana"/>
          <w:i w:val="0"/>
          <w:sz w:val="18"/>
          <w:szCs w:val="18"/>
        </w:rPr>
        <w:t>"</w:t>
      </w:r>
      <w:r w:rsidRPr="00904DB3">
        <w:rPr>
          <w:rFonts w:ascii="Verdana" w:hAnsi="Verdana"/>
          <w:i w:val="0"/>
          <w:sz w:val="18"/>
          <w:szCs w:val="18"/>
        </w:rPr>
        <w:t>, or</w:t>
      </w:r>
    </w:p>
    <w:p w14:paraId="2D71616D" w14:textId="50DCF7F1" w:rsidR="009E65C9" w:rsidRPr="00904DB3" w:rsidRDefault="009E65C9" w:rsidP="000C3B71">
      <w:pPr>
        <w:pStyle w:val="ListParagraph"/>
        <w:numPr>
          <w:ilvl w:val="2"/>
          <w:numId w:val="17"/>
        </w:numPr>
        <w:rPr>
          <w:rFonts w:ascii="Verdana" w:hAnsi="Verdana"/>
          <w:i w:val="0"/>
          <w:sz w:val="18"/>
          <w:szCs w:val="18"/>
        </w:rPr>
      </w:pPr>
      <w:r w:rsidRPr="00904DB3">
        <w:rPr>
          <w:rFonts w:ascii="Verdana" w:hAnsi="Verdana"/>
          <w:i w:val="0"/>
          <w:sz w:val="18"/>
          <w:szCs w:val="18"/>
        </w:rPr>
        <w:t xml:space="preserve">issued by other bodies belonging to the categories approved by the CSSF provided that investments in such instruments are subject to investor protection equivalent to that laid down in the first, the second or the third indent and provided that the issuer is a company whose capital and reserves amount at least to ten million Euro (EUR 10,000,000.-) and which presents and publishes its annual accounts in accordance with Directive </w:t>
      </w:r>
      <w:r w:rsidR="001B5CF7" w:rsidRPr="00904DB3">
        <w:rPr>
          <w:rFonts w:ascii="Verdana" w:hAnsi="Verdana"/>
          <w:i w:val="0"/>
          <w:sz w:val="18"/>
          <w:szCs w:val="18"/>
        </w:rPr>
        <w:t>2013/34/EU</w:t>
      </w:r>
      <w:r w:rsidRPr="00904DB3">
        <w:rPr>
          <w:rFonts w:ascii="Verdana" w:hAnsi="Verdana"/>
          <w:i w:val="0"/>
          <w:sz w:val="18"/>
          <w:szCs w:val="18"/>
        </w:rPr>
        <w:t>, is an entity which, within a group of companies which includes one or several listed companies, is dedicated to the financing of the group or is an entity which is dedicated to the financing of securitisation vehicles which benefit from a banking liquidity line.</w:t>
      </w:r>
    </w:p>
    <w:p w14:paraId="71B36876" w14:textId="7358C757" w:rsidR="009E65C9" w:rsidRPr="00904DB3" w:rsidRDefault="009E65C9" w:rsidP="000B42A3">
      <w:pPr>
        <w:pStyle w:val="ListParagraph"/>
        <w:numPr>
          <w:ilvl w:val="0"/>
          <w:numId w:val="16"/>
        </w:numPr>
        <w:ind w:left="372"/>
        <w:rPr>
          <w:rFonts w:ascii="Verdana" w:hAnsi="Verdana"/>
          <w:i w:val="0"/>
          <w:sz w:val="18"/>
          <w:szCs w:val="18"/>
        </w:rPr>
      </w:pPr>
      <w:r w:rsidRPr="00904DB3">
        <w:rPr>
          <w:rFonts w:ascii="Verdana" w:hAnsi="Verdana"/>
          <w:i w:val="0"/>
          <w:sz w:val="18"/>
          <w:szCs w:val="18"/>
        </w:rPr>
        <w:t>However:</w:t>
      </w:r>
    </w:p>
    <w:p w14:paraId="184EAD66" w14:textId="54398426" w:rsidR="00842BF0" w:rsidRPr="00904DB3" w:rsidRDefault="009E65C9" w:rsidP="000B42A3">
      <w:pPr>
        <w:ind w:left="372"/>
        <w:rPr>
          <w:rFonts w:ascii="Verdana" w:hAnsi="Verdana"/>
          <w:i w:val="0"/>
          <w:sz w:val="18"/>
          <w:szCs w:val="18"/>
        </w:rPr>
      </w:pPr>
      <w:r w:rsidRPr="00904DB3">
        <w:rPr>
          <w:rFonts w:ascii="Verdana" w:hAnsi="Verdana"/>
          <w:i w:val="0"/>
          <w:sz w:val="18"/>
          <w:szCs w:val="18"/>
        </w:rPr>
        <w:t xml:space="preserve">The Company may invest no more than 10% of the assets of any </w:t>
      </w:r>
      <w:r w:rsidR="00870061" w:rsidRPr="00904DB3">
        <w:rPr>
          <w:rFonts w:ascii="Verdana" w:hAnsi="Verdana"/>
          <w:i w:val="0"/>
          <w:sz w:val="18"/>
          <w:szCs w:val="18"/>
        </w:rPr>
        <w:t>Sub</w:t>
      </w:r>
      <w:r w:rsidRPr="00904DB3">
        <w:rPr>
          <w:rFonts w:ascii="Verdana" w:hAnsi="Verdana"/>
          <w:i w:val="0"/>
          <w:sz w:val="18"/>
          <w:szCs w:val="18"/>
        </w:rPr>
        <w:t>-</w:t>
      </w:r>
      <w:r w:rsidR="00870061" w:rsidRPr="00904DB3">
        <w:rPr>
          <w:rFonts w:ascii="Verdana" w:hAnsi="Verdana"/>
          <w:i w:val="0"/>
          <w:sz w:val="18"/>
          <w:szCs w:val="18"/>
        </w:rPr>
        <w:t>F</w:t>
      </w:r>
      <w:r w:rsidRPr="00904DB3">
        <w:rPr>
          <w:rFonts w:ascii="Verdana" w:hAnsi="Verdana"/>
          <w:i w:val="0"/>
          <w:sz w:val="18"/>
          <w:szCs w:val="18"/>
        </w:rPr>
        <w:t>und in transferable securities and money market instruments other than those referred to in paragraph 1</w:t>
      </w:r>
      <w:r w:rsidR="00D34483">
        <w:rPr>
          <w:rFonts w:ascii="Verdana" w:hAnsi="Verdana"/>
          <w:i w:val="0"/>
          <w:sz w:val="18"/>
          <w:szCs w:val="18"/>
        </w:rPr>
        <w:t>.</w:t>
      </w:r>
      <w:r w:rsidRPr="00904DB3">
        <w:rPr>
          <w:rFonts w:ascii="Verdana" w:hAnsi="Verdana"/>
          <w:i w:val="0"/>
          <w:sz w:val="18"/>
          <w:szCs w:val="18"/>
        </w:rPr>
        <w:t xml:space="preserve"> above.</w:t>
      </w:r>
    </w:p>
    <w:p w14:paraId="55BF74AE" w14:textId="0AE6F10C" w:rsidR="009E65C9" w:rsidRPr="00904DB3" w:rsidRDefault="009E65C9" w:rsidP="000B42A3">
      <w:pPr>
        <w:pStyle w:val="ListParagraph"/>
        <w:numPr>
          <w:ilvl w:val="0"/>
          <w:numId w:val="16"/>
        </w:numPr>
        <w:ind w:left="372"/>
        <w:rPr>
          <w:rFonts w:ascii="Verdana" w:hAnsi="Verdana"/>
          <w:i w:val="0"/>
          <w:sz w:val="18"/>
          <w:szCs w:val="18"/>
        </w:rPr>
      </w:pPr>
      <w:r w:rsidRPr="00904DB3">
        <w:rPr>
          <w:rFonts w:ascii="Verdana" w:hAnsi="Verdana"/>
          <w:i w:val="0"/>
          <w:sz w:val="18"/>
          <w:szCs w:val="18"/>
        </w:rPr>
        <w:t>Moreover:</w:t>
      </w:r>
    </w:p>
    <w:p w14:paraId="2CEC1EEA" w14:textId="205B9679" w:rsidR="009E65C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The Company may acquire movable and immovable property which is essential for the direct pursuit of its business;</w:t>
      </w:r>
    </w:p>
    <w:p w14:paraId="6B4E4348" w14:textId="77777777" w:rsidR="001F62D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 xml:space="preserve">The Company may not acquire either </w:t>
      </w:r>
      <w:r w:rsidR="001B5CF7" w:rsidRPr="00904DB3">
        <w:rPr>
          <w:rFonts w:ascii="Verdana" w:hAnsi="Verdana"/>
          <w:i w:val="0"/>
          <w:sz w:val="18"/>
          <w:szCs w:val="18"/>
        </w:rPr>
        <w:t xml:space="preserve">commodities or </w:t>
      </w:r>
      <w:r w:rsidRPr="00904DB3">
        <w:rPr>
          <w:rFonts w:ascii="Verdana" w:hAnsi="Verdana"/>
          <w:i w:val="0"/>
          <w:sz w:val="18"/>
          <w:szCs w:val="18"/>
        </w:rPr>
        <w:t>precious metals or certificates representing them</w:t>
      </w:r>
      <w:r w:rsidR="001B5CF7" w:rsidRPr="00904DB3">
        <w:rPr>
          <w:rFonts w:ascii="Verdana" w:hAnsi="Verdana"/>
          <w:i w:val="0"/>
          <w:sz w:val="18"/>
          <w:szCs w:val="18"/>
        </w:rPr>
        <w:t xml:space="preserve"> or hold any right or interest therein. Investments in financial instruments linked to, or backed by the performance of, commodities or precious metals, or any right or interest therein, do not fall under this restriction</w:t>
      </w:r>
      <w:r w:rsidRPr="00904DB3">
        <w:rPr>
          <w:rFonts w:ascii="Verdana" w:hAnsi="Verdana"/>
          <w:i w:val="0"/>
          <w:sz w:val="18"/>
          <w:szCs w:val="18"/>
        </w:rPr>
        <w:t>;</w:t>
      </w:r>
    </w:p>
    <w:p w14:paraId="55402159" w14:textId="35F0A09C" w:rsidR="001B5CF7" w:rsidRPr="00904DB3" w:rsidRDefault="001B5CF7" w:rsidP="000C3B71">
      <w:pPr>
        <w:pStyle w:val="ListParagraph"/>
        <w:numPr>
          <w:ilvl w:val="0"/>
          <w:numId w:val="54"/>
        </w:numPr>
        <w:rPr>
          <w:rFonts w:ascii="Verdana" w:hAnsi="Verdana"/>
          <w:i w:val="0"/>
          <w:sz w:val="18"/>
          <w:szCs w:val="18"/>
        </w:rPr>
      </w:pPr>
      <w:r w:rsidRPr="00904DB3">
        <w:rPr>
          <w:rFonts w:ascii="Verdana" w:hAnsi="Verdana"/>
          <w:i w:val="0"/>
          <w:sz w:val="18"/>
          <w:szCs w:val="18"/>
        </w:rPr>
        <w:t xml:space="preserve">Except as set out in this </w:t>
      </w:r>
      <w:r w:rsidR="00A87109" w:rsidRPr="00904DB3">
        <w:rPr>
          <w:rFonts w:ascii="Verdana" w:hAnsi="Verdana"/>
          <w:i w:val="0"/>
          <w:sz w:val="18"/>
          <w:szCs w:val="18"/>
        </w:rPr>
        <w:t>A</w:t>
      </w:r>
      <w:r w:rsidRPr="00904DB3">
        <w:rPr>
          <w:rFonts w:ascii="Verdana" w:hAnsi="Verdana"/>
          <w:i w:val="0"/>
          <w:sz w:val="18"/>
          <w:szCs w:val="18"/>
        </w:rPr>
        <w:t>rticle, the Company may not invest in real estate or hold any right or interest in real estate. Investments in financial instruments linked to, or backed by the performance of, real estate or any right or interest therein, or shares or debt instruments issued by companies which invest in real estate or interests therein, do not fall under this restriction;</w:t>
      </w:r>
    </w:p>
    <w:p w14:paraId="1977301C" w14:textId="5C8542E1" w:rsidR="001B5CF7" w:rsidRPr="00904DB3" w:rsidRDefault="001B5CF7" w:rsidP="000C3B71">
      <w:pPr>
        <w:pStyle w:val="ListParagraph"/>
        <w:numPr>
          <w:ilvl w:val="0"/>
          <w:numId w:val="54"/>
        </w:numPr>
        <w:rPr>
          <w:rFonts w:ascii="Verdana" w:hAnsi="Verdana"/>
          <w:i w:val="0"/>
          <w:sz w:val="18"/>
          <w:szCs w:val="18"/>
        </w:rPr>
      </w:pPr>
      <w:r w:rsidRPr="00904DB3">
        <w:rPr>
          <w:rFonts w:ascii="Verdana" w:hAnsi="Verdana"/>
          <w:i w:val="0"/>
          <w:sz w:val="18"/>
          <w:szCs w:val="18"/>
        </w:rPr>
        <w:t>The Company may not grant loans or guarantees in favour of a third party;</w:t>
      </w:r>
    </w:p>
    <w:p w14:paraId="0E5A0EDB" w14:textId="41EC50F8" w:rsidR="00B3119B"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The Company may hold ancillary liquid assets;</w:t>
      </w:r>
    </w:p>
    <w:p w14:paraId="4431B707" w14:textId="25D5511B" w:rsidR="00A31FFD"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lastRenderedPageBreak/>
        <w:t xml:space="preserve">The Company is authorised for each of its Sub-Funds to employ techniques and instruments relating to transferable securities and money market instruments under the conditions and within the limits laid down by the CSSF provided that such techniques and instruments are used for the purpose of efficient portfolio management. When these operations concern the use of </w:t>
      </w:r>
      <w:r w:rsidR="00F44A9C" w:rsidRPr="00904DB3">
        <w:rPr>
          <w:rFonts w:ascii="Verdana" w:hAnsi="Verdana"/>
          <w:i w:val="0"/>
          <w:sz w:val="18"/>
          <w:szCs w:val="18"/>
        </w:rPr>
        <w:t xml:space="preserve">financial </w:t>
      </w:r>
      <w:r w:rsidRPr="00904DB3">
        <w:rPr>
          <w:rFonts w:ascii="Verdana" w:hAnsi="Verdana"/>
          <w:i w:val="0"/>
          <w:sz w:val="18"/>
          <w:szCs w:val="18"/>
        </w:rPr>
        <w:t>derivative instruments, these conditions and limits shall conform to the provisions laid down in the</w:t>
      </w:r>
      <w:r w:rsidR="00D018E8" w:rsidRPr="00904DB3">
        <w:rPr>
          <w:rFonts w:ascii="Verdana" w:hAnsi="Verdana"/>
          <w:i w:val="0"/>
          <w:sz w:val="18"/>
          <w:szCs w:val="18"/>
        </w:rPr>
        <w:t>se</w:t>
      </w:r>
      <w:r w:rsidRPr="00904DB3">
        <w:rPr>
          <w:rFonts w:ascii="Verdana" w:hAnsi="Verdana"/>
          <w:i w:val="0"/>
          <w:sz w:val="18"/>
          <w:szCs w:val="18"/>
        </w:rPr>
        <w:t xml:space="preserve"> </w:t>
      </w:r>
      <w:r w:rsidR="0044405B" w:rsidRPr="00904DB3">
        <w:rPr>
          <w:rFonts w:ascii="Verdana" w:hAnsi="Verdana"/>
          <w:i w:val="0"/>
          <w:sz w:val="18"/>
          <w:szCs w:val="18"/>
        </w:rPr>
        <w:t>A</w:t>
      </w:r>
      <w:r w:rsidR="00870061" w:rsidRPr="00904DB3">
        <w:rPr>
          <w:rFonts w:ascii="Verdana" w:hAnsi="Verdana"/>
          <w:i w:val="0"/>
          <w:sz w:val="18"/>
          <w:szCs w:val="18"/>
        </w:rPr>
        <w:t>rticles</w:t>
      </w:r>
      <w:r w:rsidR="00A87109" w:rsidRPr="00904DB3">
        <w:rPr>
          <w:rFonts w:ascii="Verdana" w:hAnsi="Verdana"/>
          <w:i w:val="0"/>
          <w:sz w:val="18"/>
          <w:szCs w:val="18"/>
        </w:rPr>
        <w:t xml:space="preserve"> of Incorporation</w:t>
      </w:r>
      <w:r w:rsidR="00870061" w:rsidRPr="00904DB3">
        <w:rPr>
          <w:rFonts w:ascii="Verdana" w:hAnsi="Verdana"/>
          <w:i w:val="0"/>
          <w:sz w:val="18"/>
          <w:szCs w:val="18"/>
        </w:rPr>
        <w:t xml:space="preserve"> </w:t>
      </w:r>
      <w:r w:rsidRPr="00904DB3">
        <w:rPr>
          <w:rFonts w:ascii="Verdana" w:hAnsi="Verdana"/>
          <w:i w:val="0"/>
          <w:sz w:val="18"/>
          <w:szCs w:val="18"/>
        </w:rPr>
        <w:t xml:space="preserve">as well as in the </w:t>
      </w:r>
      <w:r w:rsidR="00D018E8" w:rsidRPr="00904DB3">
        <w:rPr>
          <w:rFonts w:ascii="Verdana" w:hAnsi="Verdana"/>
          <w:i w:val="0"/>
          <w:sz w:val="18"/>
          <w:szCs w:val="18"/>
        </w:rPr>
        <w:t>Prospectus</w:t>
      </w:r>
      <w:r w:rsidRPr="00904DB3">
        <w:rPr>
          <w:rFonts w:ascii="Verdana" w:hAnsi="Verdana"/>
          <w:i w:val="0"/>
          <w:sz w:val="18"/>
          <w:szCs w:val="18"/>
        </w:rPr>
        <w:t xml:space="preserve">. Under no circumstances shall these operations cause the Company to diverge, for any Sub-Fund, from its investment objectives as laid down, the case being for the relevant Sub-Fund, in these </w:t>
      </w:r>
      <w:r w:rsidR="0044405B" w:rsidRPr="00904DB3">
        <w:rPr>
          <w:rFonts w:ascii="Verdana" w:hAnsi="Verdana"/>
          <w:i w:val="0"/>
          <w:sz w:val="18"/>
          <w:szCs w:val="18"/>
        </w:rPr>
        <w:t>A</w:t>
      </w:r>
      <w:r w:rsidR="00870061" w:rsidRPr="00904DB3">
        <w:rPr>
          <w:rFonts w:ascii="Verdana" w:hAnsi="Verdana"/>
          <w:i w:val="0"/>
          <w:sz w:val="18"/>
          <w:szCs w:val="18"/>
        </w:rPr>
        <w:t xml:space="preserve">rticles </w:t>
      </w:r>
      <w:r w:rsidR="00A87109" w:rsidRPr="00904DB3">
        <w:rPr>
          <w:rFonts w:ascii="Verdana" w:hAnsi="Verdana"/>
          <w:i w:val="0"/>
          <w:sz w:val="18"/>
          <w:szCs w:val="18"/>
        </w:rPr>
        <w:t xml:space="preserve">of Incorporation </w:t>
      </w:r>
      <w:r w:rsidRPr="00904DB3">
        <w:rPr>
          <w:rFonts w:ascii="Verdana" w:hAnsi="Verdana"/>
          <w:i w:val="0"/>
          <w:sz w:val="18"/>
          <w:szCs w:val="18"/>
        </w:rPr>
        <w:t xml:space="preserve">or in the </w:t>
      </w:r>
      <w:r w:rsidR="00D018E8" w:rsidRPr="00904DB3">
        <w:rPr>
          <w:rFonts w:ascii="Verdana" w:hAnsi="Verdana"/>
          <w:i w:val="0"/>
          <w:sz w:val="18"/>
          <w:szCs w:val="18"/>
        </w:rPr>
        <w:t>Prospectus</w:t>
      </w:r>
      <w:r w:rsidRPr="00904DB3">
        <w:rPr>
          <w:rFonts w:ascii="Verdana" w:hAnsi="Verdana"/>
          <w:i w:val="0"/>
          <w:sz w:val="18"/>
          <w:szCs w:val="18"/>
        </w:rPr>
        <w:t>;</w:t>
      </w:r>
    </w:p>
    <w:p w14:paraId="724BD850" w14:textId="5E38CB06" w:rsidR="009E65C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The Company may further invest up to 100% of the net assets of any Sub-Fund, in accordance with the principle of risk-spreading, in transferable</w:t>
      </w:r>
      <w:r w:rsidR="00A31FFD" w:rsidRPr="00904DB3">
        <w:rPr>
          <w:rFonts w:ascii="Verdana" w:hAnsi="Verdana"/>
          <w:i w:val="0"/>
          <w:sz w:val="18"/>
          <w:szCs w:val="18"/>
        </w:rPr>
        <w:t xml:space="preserve"> </w:t>
      </w:r>
      <w:r w:rsidRPr="00904DB3">
        <w:rPr>
          <w:rFonts w:ascii="Verdana" w:hAnsi="Verdana"/>
          <w:i w:val="0"/>
          <w:sz w:val="18"/>
          <w:szCs w:val="18"/>
        </w:rPr>
        <w:t>securities and money market instruments issued or guaranteed by a Member State, its local authorities, a non-</w:t>
      </w:r>
      <w:r w:rsidR="00F44A9C" w:rsidRPr="00904DB3">
        <w:rPr>
          <w:rFonts w:ascii="Verdana" w:hAnsi="Verdana"/>
          <w:i w:val="0"/>
          <w:sz w:val="18"/>
          <w:szCs w:val="18"/>
        </w:rPr>
        <w:t>M</w:t>
      </w:r>
      <w:r w:rsidRPr="00904DB3">
        <w:rPr>
          <w:rFonts w:ascii="Verdana" w:hAnsi="Verdana"/>
          <w:i w:val="0"/>
          <w:sz w:val="18"/>
          <w:szCs w:val="18"/>
        </w:rPr>
        <w:t xml:space="preserve">ember </w:t>
      </w:r>
      <w:r w:rsidR="00F44A9C" w:rsidRPr="00904DB3">
        <w:rPr>
          <w:rFonts w:ascii="Verdana" w:hAnsi="Verdana"/>
          <w:i w:val="0"/>
          <w:sz w:val="18"/>
          <w:szCs w:val="18"/>
        </w:rPr>
        <w:t>S</w:t>
      </w:r>
      <w:r w:rsidRPr="00904DB3">
        <w:rPr>
          <w:rFonts w:ascii="Verdana" w:hAnsi="Verdana"/>
          <w:i w:val="0"/>
          <w:sz w:val="18"/>
          <w:szCs w:val="18"/>
        </w:rPr>
        <w:t xml:space="preserve">tate accepted by the CSSF and specified in the </w:t>
      </w:r>
      <w:r w:rsidR="00D018E8" w:rsidRPr="00904DB3">
        <w:rPr>
          <w:rFonts w:ascii="Verdana" w:hAnsi="Verdana"/>
          <w:i w:val="0"/>
          <w:sz w:val="18"/>
          <w:szCs w:val="18"/>
        </w:rPr>
        <w:t>Prospectus</w:t>
      </w:r>
      <w:r w:rsidRPr="00904DB3">
        <w:rPr>
          <w:rFonts w:ascii="Verdana" w:hAnsi="Verdana"/>
          <w:i w:val="0"/>
          <w:sz w:val="18"/>
          <w:szCs w:val="18"/>
        </w:rPr>
        <w:t>, or public international bodies to which one or more Member States belong; provided that in such event, the Sub-Fund concerned must hold securities from at least six different issues, but securities from any single issue shall not account for more than 30% of the Sub-Fund's total assets;</w:t>
      </w:r>
    </w:p>
    <w:p w14:paraId="62B67783" w14:textId="539D6410" w:rsidR="009E65C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The Company may invest in any other securities, instruments or other assets within the restrictions as shall be set forth by the Board of Directors of the Company in compliance with applicable laws and regulations;</w:t>
      </w:r>
    </w:p>
    <w:p w14:paraId="0D13BF93" w14:textId="0D4698E4" w:rsidR="009E65C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 xml:space="preserve">Each Sub-Fund may also subscribe for, acquire and/or hold shares issued or to be issued by one or more other Sub-Funds of the Company subject to additional requirements which may be specified in the </w:t>
      </w:r>
      <w:r w:rsidR="00D018E8" w:rsidRPr="00904DB3">
        <w:rPr>
          <w:rFonts w:ascii="Verdana" w:hAnsi="Verdana"/>
          <w:i w:val="0"/>
          <w:sz w:val="18"/>
          <w:szCs w:val="18"/>
        </w:rPr>
        <w:t>Prospectus</w:t>
      </w:r>
      <w:r w:rsidRPr="00904DB3">
        <w:rPr>
          <w:rFonts w:ascii="Verdana" w:hAnsi="Verdana"/>
          <w:i w:val="0"/>
          <w:sz w:val="18"/>
          <w:szCs w:val="18"/>
        </w:rPr>
        <w:t>, if:</w:t>
      </w:r>
    </w:p>
    <w:p w14:paraId="49A91BDB" w14:textId="05F89847" w:rsidR="009E65C9" w:rsidRPr="00904DB3" w:rsidRDefault="009E65C9" w:rsidP="000C3B71">
      <w:pPr>
        <w:pStyle w:val="ListParagraph"/>
        <w:numPr>
          <w:ilvl w:val="0"/>
          <w:numId w:val="55"/>
        </w:numPr>
        <w:rPr>
          <w:rFonts w:ascii="Verdana" w:hAnsi="Verdana"/>
          <w:i w:val="0"/>
          <w:sz w:val="18"/>
          <w:szCs w:val="18"/>
        </w:rPr>
      </w:pPr>
      <w:r w:rsidRPr="00904DB3">
        <w:rPr>
          <w:rFonts w:ascii="Verdana" w:hAnsi="Verdana"/>
          <w:i w:val="0"/>
          <w:sz w:val="18"/>
          <w:szCs w:val="18"/>
        </w:rPr>
        <w:t>the target sub-fund does not, in turn, invest in the Sub-Fund invested in this target sub-fund; and</w:t>
      </w:r>
    </w:p>
    <w:p w14:paraId="779E75E6" w14:textId="68642CB5" w:rsidR="009E65C9" w:rsidRPr="00904DB3" w:rsidRDefault="009E65C9" w:rsidP="000C3B71">
      <w:pPr>
        <w:pStyle w:val="ListParagraph"/>
        <w:numPr>
          <w:ilvl w:val="0"/>
          <w:numId w:val="55"/>
        </w:numPr>
        <w:rPr>
          <w:rFonts w:ascii="Verdana" w:hAnsi="Verdana"/>
          <w:i w:val="0"/>
          <w:sz w:val="18"/>
          <w:szCs w:val="18"/>
        </w:rPr>
      </w:pPr>
      <w:r w:rsidRPr="00904DB3">
        <w:rPr>
          <w:rFonts w:ascii="Verdana" w:hAnsi="Verdana"/>
          <w:i w:val="0"/>
          <w:sz w:val="18"/>
          <w:szCs w:val="18"/>
        </w:rPr>
        <w:t xml:space="preserve">no more than 10% of the assets of the target sub-funds whose acquisition is contemplated may, pursuant to the </w:t>
      </w:r>
      <w:r w:rsidR="00D018E8" w:rsidRPr="00904DB3">
        <w:rPr>
          <w:rFonts w:ascii="Verdana" w:hAnsi="Verdana"/>
          <w:i w:val="0"/>
          <w:sz w:val="18"/>
          <w:szCs w:val="18"/>
        </w:rPr>
        <w:t>Prospectus</w:t>
      </w:r>
      <w:r w:rsidRPr="00904DB3">
        <w:rPr>
          <w:rFonts w:ascii="Verdana" w:hAnsi="Verdana"/>
          <w:i w:val="0"/>
          <w:sz w:val="18"/>
          <w:szCs w:val="18"/>
        </w:rPr>
        <w:t xml:space="preserve"> and the Articles of </w:t>
      </w:r>
      <w:r w:rsidR="00A87109" w:rsidRPr="00904DB3">
        <w:rPr>
          <w:rFonts w:ascii="Verdana" w:hAnsi="Verdana"/>
          <w:i w:val="0"/>
          <w:sz w:val="18"/>
          <w:szCs w:val="18"/>
        </w:rPr>
        <w:t>Incorporation</w:t>
      </w:r>
      <w:r w:rsidRPr="00904DB3">
        <w:rPr>
          <w:rFonts w:ascii="Verdana" w:hAnsi="Verdana"/>
          <w:i w:val="0"/>
          <w:sz w:val="18"/>
          <w:szCs w:val="18"/>
        </w:rPr>
        <w:t>, be invested in shares of other target sub-funds; and</w:t>
      </w:r>
    </w:p>
    <w:p w14:paraId="20747BF9" w14:textId="77777777" w:rsidR="001F62D9" w:rsidRPr="00904DB3" w:rsidRDefault="009E65C9" w:rsidP="000C3B71">
      <w:pPr>
        <w:pStyle w:val="ListParagraph"/>
        <w:numPr>
          <w:ilvl w:val="0"/>
          <w:numId w:val="55"/>
        </w:numPr>
        <w:rPr>
          <w:rFonts w:ascii="Verdana" w:hAnsi="Verdana"/>
          <w:i w:val="0"/>
          <w:sz w:val="18"/>
          <w:szCs w:val="18"/>
        </w:rPr>
      </w:pPr>
      <w:r w:rsidRPr="00904DB3">
        <w:rPr>
          <w:rFonts w:ascii="Verdana" w:hAnsi="Verdana"/>
          <w:i w:val="0"/>
          <w:sz w:val="18"/>
          <w:szCs w:val="18"/>
        </w:rPr>
        <w:t>voting rights, if any, attaching to the relevant shares are suspended for as long as they are held by the Sub-Fund concerned; and</w:t>
      </w:r>
    </w:p>
    <w:p w14:paraId="393923AC" w14:textId="2EA23914" w:rsidR="009E65C9" w:rsidRPr="00904DB3" w:rsidRDefault="009E65C9" w:rsidP="000C3B71">
      <w:pPr>
        <w:pStyle w:val="ListParagraph"/>
        <w:numPr>
          <w:ilvl w:val="0"/>
          <w:numId w:val="55"/>
        </w:numPr>
        <w:rPr>
          <w:rFonts w:ascii="Verdana" w:hAnsi="Verdana"/>
          <w:i w:val="0"/>
          <w:sz w:val="18"/>
          <w:szCs w:val="18"/>
        </w:rPr>
      </w:pPr>
      <w:r w:rsidRPr="00904DB3">
        <w:rPr>
          <w:rFonts w:ascii="Verdana" w:hAnsi="Verdana"/>
          <w:i w:val="0"/>
          <w:sz w:val="18"/>
          <w:szCs w:val="18"/>
        </w:rPr>
        <w:t>in any event, for as long as these shares are held by the relevant Sub-Fund, their value will not be taken into consideration for the purposes of verifying the minimum threshold of the net assets imposed by the 2010 Law.</w:t>
      </w:r>
    </w:p>
    <w:p w14:paraId="601A432B" w14:textId="6613F956" w:rsidR="009E65C9" w:rsidRPr="00904DB3" w:rsidRDefault="009E65C9" w:rsidP="000C3B71">
      <w:pPr>
        <w:pStyle w:val="ListParagraph"/>
        <w:numPr>
          <w:ilvl w:val="0"/>
          <w:numId w:val="54"/>
        </w:numPr>
        <w:rPr>
          <w:rFonts w:ascii="Verdana" w:hAnsi="Verdana"/>
          <w:i w:val="0"/>
          <w:sz w:val="18"/>
          <w:szCs w:val="18"/>
        </w:rPr>
      </w:pPr>
      <w:r w:rsidRPr="00904DB3">
        <w:rPr>
          <w:rFonts w:ascii="Verdana" w:hAnsi="Verdana"/>
          <w:i w:val="0"/>
          <w:sz w:val="18"/>
          <w:szCs w:val="18"/>
        </w:rPr>
        <w:t xml:space="preserve">The Company may also, to the widest extent permitted by the 2010 Law and all applicable Luxembourg regulations, and in accordance with the </w:t>
      </w:r>
      <w:r w:rsidR="00D018E8" w:rsidRPr="00904DB3">
        <w:rPr>
          <w:rFonts w:ascii="Verdana" w:hAnsi="Verdana"/>
          <w:i w:val="0"/>
          <w:sz w:val="18"/>
          <w:szCs w:val="18"/>
        </w:rPr>
        <w:t>Prospectus</w:t>
      </w:r>
      <w:r w:rsidRPr="00904DB3">
        <w:rPr>
          <w:rFonts w:ascii="Verdana" w:hAnsi="Verdana"/>
          <w:i w:val="0"/>
          <w:sz w:val="18"/>
          <w:szCs w:val="18"/>
        </w:rPr>
        <w:t>:</w:t>
      </w:r>
    </w:p>
    <w:p w14:paraId="7872E26A" w14:textId="114303D3" w:rsidR="00B3119B" w:rsidRPr="00904DB3" w:rsidRDefault="009E65C9" w:rsidP="000C3B71">
      <w:pPr>
        <w:pStyle w:val="ListParagraph"/>
        <w:numPr>
          <w:ilvl w:val="0"/>
          <w:numId w:val="56"/>
        </w:numPr>
        <w:rPr>
          <w:rFonts w:ascii="Verdana" w:hAnsi="Verdana"/>
          <w:i w:val="0"/>
          <w:sz w:val="18"/>
          <w:szCs w:val="18"/>
        </w:rPr>
      </w:pPr>
      <w:r w:rsidRPr="00904DB3">
        <w:rPr>
          <w:rFonts w:ascii="Verdana" w:hAnsi="Verdana"/>
          <w:i w:val="0"/>
          <w:sz w:val="18"/>
          <w:szCs w:val="18"/>
        </w:rPr>
        <w:t>create a Sub-Fund qualifying as a feeder UCITS sub-fund or as a master UCITS sub-fund;</w:t>
      </w:r>
    </w:p>
    <w:p w14:paraId="79AAE7B0" w14:textId="1AF20A0C" w:rsidR="0013784F" w:rsidRPr="00904DB3" w:rsidRDefault="009E65C9" w:rsidP="000C3B71">
      <w:pPr>
        <w:pStyle w:val="ListParagraph"/>
        <w:numPr>
          <w:ilvl w:val="0"/>
          <w:numId w:val="56"/>
        </w:numPr>
        <w:rPr>
          <w:rFonts w:ascii="Verdana" w:hAnsi="Verdana"/>
          <w:i w:val="0"/>
          <w:sz w:val="18"/>
          <w:szCs w:val="18"/>
        </w:rPr>
      </w:pPr>
      <w:r w:rsidRPr="00904DB3">
        <w:rPr>
          <w:rFonts w:ascii="Verdana" w:hAnsi="Verdana"/>
          <w:i w:val="0"/>
          <w:sz w:val="18"/>
          <w:szCs w:val="18"/>
        </w:rPr>
        <w:t>convert any existing Sub-Fund into a feeder UCITS sub-fund;</w:t>
      </w:r>
    </w:p>
    <w:p w14:paraId="418F6BF9" w14:textId="34BD83A1" w:rsidR="0013784F" w:rsidRDefault="009E65C9" w:rsidP="000C3B71">
      <w:pPr>
        <w:pStyle w:val="ListParagraph"/>
        <w:numPr>
          <w:ilvl w:val="0"/>
          <w:numId w:val="56"/>
        </w:numPr>
        <w:rPr>
          <w:rFonts w:ascii="Verdana" w:hAnsi="Verdana"/>
          <w:i w:val="0"/>
          <w:sz w:val="18"/>
          <w:szCs w:val="18"/>
        </w:rPr>
      </w:pPr>
      <w:r w:rsidRPr="00904DB3">
        <w:rPr>
          <w:rFonts w:ascii="Verdana" w:hAnsi="Verdana"/>
          <w:i w:val="0"/>
          <w:sz w:val="18"/>
          <w:szCs w:val="18"/>
        </w:rPr>
        <w:t>change the master UCITS of any feeder UCITS sub-fund.</w:t>
      </w:r>
    </w:p>
    <w:p w14:paraId="656F96F2" w14:textId="77777777" w:rsidR="00904DB3" w:rsidRPr="00904DB3" w:rsidRDefault="00904DB3" w:rsidP="000C3B71">
      <w:pPr>
        <w:pStyle w:val="ListParagraph"/>
        <w:ind w:left="1785" w:firstLine="0"/>
        <w:rPr>
          <w:rFonts w:ascii="Verdana" w:hAnsi="Verdana"/>
          <w:i w:val="0"/>
          <w:sz w:val="18"/>
          <w:szCs w:val="18"/>
        </w:rPr>
      </w:pPr>
    </w:p>
    <w:p w14:paraId="594E5481" w14:textId="46EC99EC" w:rsidR="00A31FFD" w:rsidRPr="00904DB3" w:rsidRDefault="009E65C9" w:rsidP="000C3B71">
      <w:pPr>
        <w:pStyle w:val="ListParagraph"/>
        <w:keepLines w:val="0"/>
        <w:numPr>
          <w:ilvl w:val="0"/>
          <w:numId w:val="16"/>
        </w:numPr>
        <w:spacing w:after="0" w:line="240" w:lineRule="auto"/>
        <w:ind w:left="372" w:hanging="372"/>
        <w:jc w:val="left"/>
        <w:rPr>
          <w:rFonts w:ascii="Verdana" w:hAnsi="Verdana"/>
          <w:i w:val="0"/>
          <w:sz w:val="18"/>
          <w:szCs w:val="18"/>
        </w:rPr>
      </w:pPr>
      <w:r w:rsidRPr="00904DB3">
        <w:rPr>
          <w:rFonts w:ascii="Verdana" w:hAnsi="Verdana"/>
          <w:i w:val="0"/>
          <w:sz w:val="18"/>
          <w:szCs w:val="18"/>
        </w:rPr>
        <w:t xml:space="preserve">All other investment restrictions are specified in the </w:t>
      </w:r>
      <w:r w:rsidR="00D018E8" w:rsidRPr="00904DB3">
        <w:rPr>
          <w:rFonts w:ascii="Verdana" w:hAnsi="Verdana"/>
          <w:i w:val="0"/>
          <w:sz w:val="18"/>
          <w:szCs w:val="18"/>
        </w:rPr>
        <w:t>Prospectus</w:t>
      </w:r>
      <w:r w:rsidRPr="00904DB3">
        <w:rPr>
          <w:rFonts w:ascii="Verdana" w:hAnsi="Verdana"/>
          <w:i w:val="0"/>
          <w:sz w:val="18"/>
          <w:szCs w:val="18"/>
        </w:rPr>
        <w:t>.</w:t>
      </w:r>
    </w:p>
    <w:p w14:paraId="5936682C" w14:textId="77777777" w:rsidR="000B42A3" w:rsidRPr="000C3B71" w:rsidRDefault="000B42A3" w:rsidP="000B42A3">
      <w:pPr>
        <w:keepLines w:val="0"/>
        <w:spacing w:after="0" w:line="240" w:lineRule="auto"/>
        <w:ind w:left="372" w:firstLine="0"/>
        <w:jc w:val="left"/>
        <w:rPr>
          <w:rFonts w:ascii="Verdana" w:hAnsi="Verdana"/>
          <w:i w:val="0"/>
          <w:sz w:val="18"/>
          <w:szCs w:val="18"/>
        </w:rPr>
      </w:pPr>
    </w:p>
    <w:p w14:paraId="7CA51CE2" w14:textId="75FA47BF"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7</w:t>
      </w:r>
      <w:r w:rsidR="00F44A9C" w:rsidRPr="00904DB3">
        <w:rPr>
          <w:rFonts w:ascii="Verdana" w:hAnsi="Verdana"/>
          <w:b/>
          <w:i w:val="0"/>
          <w:sz w:val="18"/>
          <w:szCs w:val="18"/>
        </w:rPr>
        <w:t xml:space="preserve"> </w:t>
      </w:r>
      <w:r w:rsidR="009E65C9" w:rsidRPr="00904DB3">
        <w:rPr>
          <w:rFonts w:ascii="Verdana" w:hAnsi="Verdana"/>
          <w:b/>
          <w:i w:val="0"/>
          <w:sz w:val="18"/>
          <w:szCs w:val="18"/>
        </w:rPr>
        <w:t xml:space="preserve">- Conflict of Interest </w:t>
      </w:r>
    </w:p>
    <w:p w14:paraId="72133FE6" w14:textId="25E5D18F" w:rsidR="009E65C9" w:rsidRPr="00904DB3" w:rsidRDefault="009E65C9" w:rsidP="000B42A3">
      <w:pPr>
        <w:ind w:left="0"/>
        <w:rPr>
          <w:rFonts w:ascii="Verdana" w:hAnsi="Verdana"/>
          <w:i w:val="0"/>
          <w:sz w:val="18"/>
          <w:szCs w:val="18"/>
        </w:rPr>
      </w:pPr>
      <w:r w:rsidRPr="00904DB3">
        <w:rPr>
          <w:rFonts w:ascii="Verdana" w:hAnsi="Verdana"/>
          <w:i w:val="0"/>
          <w:sz w:val="18"/>
          <w:szCs w:val="18"/>
        </w:rPr>
        <w:t>No contract or other transaction between the Company and any other company or firm shall be affected or invalidated by the fact that any one or more of the directors of the Company has a direct or indirect patrimonial interest opposed to that of the Company in a matter handled by the Board of Directors, or is a director, associate, officer or employee of such other company or firm.</w:t>
      </w:r>
    </w:p>
    <w:p w14:paraId="67874001" w14:textId="2D0CBB19" w:rsidR="00842BF0" w:rsidRPr="00904DB3" w:rsidRDefault="009E65C9" w:rsidP="000B42A3">
      <w:pPr>
        <w:ind w:left="0"/>
        <w:rPr>
          <w:rFonts w:ascii="Verdana" w:hAnsi="Verdana"/>
          <w:i w:val="0"/>
          <w:sz w:val="18"/>
          <w:szCs w:val="18"/>
        </w:rPr>
      </w:pPr>
      <w:r w:rsidRPr="00904DB3">
        <w:rPr>
          <w:rFonts w:ascii="Verdana" w:hAnsi="Verdana"/>
          <w:i w:val="0"/>
          <w:sz w:val="18"/>
          <w:szCs w:val="18"/>
        </w:rPr>
        <w:t>Any director of the Company who serves as a director, associate, officer or employee of any company or firm with which the Company shall contract or otherwise engage in business shall not, by reason of such affiliation with such other company or firm, be prevented from considering and voting or acting upon any matters with respect to such contract or other business.</w:t>
      </w:r>
    </w:p>
    <w:p w14:paraId="4D96490F" w14:textId="77777777" w:rsidR="001F62D9" w:rsidRPr="00904DB3" w:rsidRDefault="009E65C9" w:rsidP="000B42A3">
      <w:pPr>
        <w:ind w:left="0"/>
        <w:rPr>
          <w:rFonts w:ascii="Verdana" w:hAnsi="Verdana"/>
          <w:i w:val="0"/>
          <w:sz w:val="18"/>
          <w:szCs w:val="18"/>
        </w:rPr>
      </w:pPr>
      <w:r w:rsidRPr="00904DB3">
        <w:rPr>
          <w:rFonts w:ascii="Verdana" w:hAnsi="Verdana"/>
          <w:i w:val="0"/>
          <w:sz w:val="18"/>
          <w:szCs w:val="18"/>
        </w:rPr>
        <w:lastRenderedPageBreak/>
        <w:t>In the event that any director of the Company has any direct or indirect patrimonial interest opposed to that of the Company in a matter handled by the Board of Directors, such director shall make known to the Board of Directors such conflicting interest and shall not consider or vote on any such transaction, and such transaction, and such director’s interest therein, shall be reported to the next succeeding meeting of shareholders. If as a result of a conflicting interest the number of directors required to validly consider and decide upon the matter handled by the Board of Directors is not reached, the Board of Directors may, but shall not be obliged to, decide to submit such matter to the general meeting of the shareholders.</w:t>
      </w:r>
      <w:r w:rsidR="00583561" w:rsidRPr="00904DB3">
        <w:rPr>
          <w:rFonts w:ascii="Verdana" w:hAnsi="Verdana"/>
          <w:i w:val="0"/>
          <w:sz w:val="18"/>
          <w:szCs w:val="18"/>
        </w:rPr>
        <w:t xml:space="preserve"> The Board of Directors shall keep and regularly update a record of the types of activities undertaken by or on behalf of the </w:t>
      </w:r>
      <w:r w:rsidR="00F44A9C" w:rsidRPr="00904DB3">
        <w:rPr>
          <w:rFonts w:ascii="Verdana" w:hAnsi="Verdana"/>
          <w:i w:val="0"/>
          <w:sz w:val="18"/>
          <w:szCs w:val="18"/>
        </w:rPr>
        <w:t>Company</w:t>
      </w:r>
      <w:r w:rsidR="00583561" w:rsidRPr="00904DB3">
        <w:rPr>
          <w:rFonts w:ascii="Verdana" w:hAnsi="Verdana"/>
          <w:i w:val="0"/>
          <w:sz w:val="18"/>
          <w:szCs w:val="18"/>
        </w:rPr>
        <w:t xml:space="preserve"> in which a conflict of interest entailing a material risk of damage to the interests of the investors has arisen or, in the case of an ongoing activity, may arise.</w:t>
      </w:r>
    </w:p>
    <w:p w14:paraId="6A9DF7F4" w14:textId="44A80096" w:rsidR="00006457" w:rsidRPr="00904DB3" w:rsidRDefault="00006457" w:rsidP="000B42A3">
      <w:pPr>
        <w:ind w:left="0"/>
        <w:rPr>
          <w:rFonts w:ascii="Verdana" w:hAnsi="Verdana"/>
          <w:i w:val="0"/>
          <w:sz w:val="18"/>
          <w:szCs w:val="18"/>
        </w:rPr>
      </w:pPr>
      <w:r w:rsidRPr="00904DB3">
        <w:rPr>
          <w:rFonts w:ascii="Verdana" w:hAnsi="Verdana"/>
          <w:i w:val="0"/>
          <w:sz w:val="18"/>
          <w:szCs w:val="18"/>
        </w:rPr>
        <w:t>The term conflicting interest, as used in the preceding paragraph, shall not include any relationship with or interest in any matter, position or transaction involving the Company or any subsidiary thereof, or such other company or entity as may from time to time be determined by the Board of Directors at its discretion, unless such conflicting interest is</w:t>
      </w:r>
      <w:r w:rsidR="00842BF0" w:rsidRPr="00904DB3">
        <w:rPr>
          <w:rFonts w:ascii="Verdana" w:hAnsi="Verdana"/>
          <w:i w:val="0"/>
          <w:sz w:val="18"/>
          <w:szCs w:val="18"/>
        </w:rPr>
        <w:t xml:space="preserve"> </w:t>
      </w:r>
      <w:r w:rsidRPr="00904DB3">
        <w:rPr>
          <w:rFonts w:ascii="Verdana" w:hAnsi="Verdana"/>
          <w:i w:val="0"/>
          <w:sz w:val="18"/>
          <w:szCs w:val="18"/>
        </w:rPr>
        <w:t>considered to be a conflicting interest by applicable laws and regulations.</w:t>
      </w:r>
    </w:p>
    <w:p w14:paraId="465148CB" w14:textId="77777777" w:rsidR="00F81DB3" w:rsidRPr="00904DB3" w:rsidRDefault="009E65C9" w:rsidP="000B42A3">
      <w:pPr>
        <w:ind w:left="0"/>
        <w:rPr>
          <w:rFonts w:ascii="Verdana" w:hAnsi="Verdana"/>
          <w:i w:val="0"/>
          <w:sz w:val="18"/>
          <w:szCs w:val="18"/>
        </w:rPr>
      </w:pPr>
      <w:r w:rsidRPr="00904DB3">
        <w:rPr>
          <w:rFonts w:ascii="Verdana" w:hAnsi="Verdana"/>
          <w:i w:val="0"/>
          <w:sz w:val="18"/>
          <w:szCs w:val="18"/>
        </w:rPr>
        <w:t>The preceding rules shall not apply to any decisions relating to the current affairs of the Company entered into under normal conditions.</w:t>
      </w:r>
    </w:p>
    <w:p w14:paraId="167C2E6E" w14:textId="1D9F71B6"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8</w:t>
      </w:r>
      <w:r w:rsidR="00F44A9C" w:rsidRPr="00904DB3">
        <w:rPr>
          <w:rFonts w:ascii="Verdana" w:hAnsi="Verdana"/>
          <w:b/>
          <w:i w:val="0"/>
          <w:sz w:val="18"/>
          <w:szCs w:val="18"/>
        </w:rPr>
        <w:t xml:space="preserve"> </w:t>
      </w:r>
      <w:r w:rsidR="009E65C9" w:rsidRPr="00904DB3">
        <w:rPr>
          <w:rFonts w:ascii="Verdana" w:hAnsi="Verdana"/>
          <w:b/>
          <w:i w:val="0"/>
          <w:sz w:val="18"/>
          <w:szCs w:val="18"/>
        </w:rPr>
        <w:t xml:space="preserve">- Indemnity </w:t>
      </w:r>
    </w:p>
    <w:p w14:paraId="4395BEFD" w14:textId="4EC86FD3" w:rsidR="00A31FFD" w:rsidRPr="00904DB3" w:rsidRDefault="009E65C9" w:rsidP="000B42A3">
      <w:pPr>
        <w:ind w:left="0"/>
        <w:rPr>
          <w:rFonts w:ascii="Verdana" w:hAnsi="Verdana"/>
          <w:i w:val="0"/>
          <w:sz w:val="18"/>
          <w:szCs w:val="18"/>
        </w:rPr>
      </w:pPr>
      <w:r w:rsidRPr="00904DB3">
        <w:rPr>
          <w:rFonts w:ascii="Verdana" w:hAnsi="Verdana"/>
          <w:i w:val="0"/>
          <w:sz w:val="18"/>
          <w:szCs w:val="18"/>
        </w:rPr>
        <w:t>The Company may indemnify any director or officer, and his heirs, executors and administrators, against expenses reasonably incurred by him in connection with any action, suit or proceeding to which he may be made a party by reason of his being or having been a director or officer of the Company or, at its request, of any other company of which the Company is a shareholder or creditor and from which he is not entitled to be indemnified, except in relation to matters as to which he shall be finally adjudged in such action, suit or proceeding to be liable for gross negligence or misconduct; in the event of a settlement, indemnification shall be provided only in connection with such matters covered by the settlement as to which the Company is advised by counsel that the person to be indemnified did not commit such a breach of duty. The foregoing right of indemnification shall not exclude other rights to which he may be entitled.</w:t>
      </w:r>
    </w:p>
    <w:p w14:paraId="758BB8CA" w14:textId="22B21ACB" w:rsidR="009E65C9" w:rsidRPr="00904DB3" w:rsidRDefault="00D75C36">
      <w:pPr>
        <w:keepLines w:val="0"/>
        <w:spacing w:after="0" w:line="240" w:lineRule="auto"/>
        <w:ind w:left="0" w:firstLine="0"/>
        <w:jc w:val="left"/>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1</w:t>
      </w:r>
      <w:r w:rsidR="00BA7516" w:rsidRPr="00904DB3">
        <w:rPr>
          <w:rFonts w:ascii="Verdana" w:hAnsi="Verdana"/>
          <w:b/>
          <w:i w:val="0"/>
          <w:sz w:val="18"/>
          <w:szCs w:val="18"/>
        </w:rPr>
        <w:t>9</w:t>
      </w:r>
      <w:r w:rsidR="00F44A9C" w:rsidRPr="00904DB3">
        <w:rPr>
          <w:rFonts w:ascii="Verdana" w:hAnsi="Verdana"/>
          <w:b/>
          <w:i w:val="0"/>
          <w:sz w:val="18"/>
          <w:szCs w:val="18"/>
        </w:rPr>
        <w:t xml:space="preserve"> </w:t>
      </w:r>
      <w:r w:rsidR="009E65C9" w:rsidRPr="00904DB3">
        <w:rPr>
          <w:rFonts w:ascii="Verdana" w:hAnsi="Verdana"/>
          <w:b/>
          <w:i w:val="0"/>
          <w:sz w:val="18"/>
          <w:szCs w:val="18"/>
        </w:rPr>
        <w:t xml:space="preserve">- Signatory Powers </w:t>
      </w:r>
    </w:p>
    <w:p w14:paraId="25BAA827" w14:textId="77777777" w:rsidR="00AB31DF" w:rsidRPr="00904DB3" w:rsidRDefault="00AB31DF" w:rsidP="000C3B71">
      <w:pPr>
        <w:keepLines w:val="0"/>
        <w:spacing w:after="0" w:line="240" w:lineRule="auto"/>
        <w:ind w:left="0" w:firstLine="0"/>
        <w:jc w:val="left"/>
        <w:rPr>
          <w:rFonts w:ascii="Verdana" w:hAnsi="Verdana"/>
          <w:b/>
          <w:i w:val="0"/>
          <w:sz w:val="18"/>
          <w:szCs w:val="18"/>
        </w:rPr>
      </w:pPr>
    </w:p>
    <w:p w14:paraId="39C56B8A" w14:textId="0D4F9AB4" w:rsidR="00455FA4" w:rsidRPr="00904DB3" w:rsidRDefault="009E65C9" w:rsidP="000B42A3">
      <w:pPr>
        <w:ind w:left="0"/>
        <w:rPr>
          <w:rFonts w:ascii="Verdana" w:hAnsi="Verdana"/>
          <w:i w:val="0"/>
          <w:sz w:val="18"/>
          <w:szCs w:val="18"/>
        </w:rPr>
      </w:pPr>
      <w:r w:rsidRPr="00904DB3">
        <w:rPr>
          <w:rFonts w:ascii="Verdana" w:hAnsi="Verdana"/>
          <w:i w:val="0"/>
          <w:sz w:val="18"/>
          <w:szCs w:val="18"/>
        </w:rPr>
        <w:t xml:space="preserve">The Company will be bound by the joint signature of any two directors or by the individual signature of any </w:t>
      </w:r>
      <w:r w:rsidRPr="007F5FC0">
        <w:rPr>
          <w:rFonts w:ascii="Verdana" w:hAnsi="Verdana"/>
          <w:i w:val="0"/>
          <w:sz w:val="18"/>
          <w:szCs w:val="18"/>
        </w:rPr>
        <w:t xml:space="preserve">director duly authorised </w:t>
      </w:r>
      <w:r w:rsidR="00D018E8" w:rsidRPr="007F5FC0">
        <w:rPr>
          <w:rFonts w:ascii="Verdana" w:hAnsi="Verdana"/>
          <w:i w:val="0"/>
          <w:sz w:val="18"/>
          <w:szCs w:val="18"/>
        </w:rPr>
        <w:t xml:space="preserve">by the Board of Directors </w:t>
      </w:r>
      <w:r w:rsidRPr="007F5FC0">
        <w:rPr>
          <w:rFonts w:ascii="Verdana" w:hAnsi="Verdana"/>
          <w:i w:val="0"/>
          <w:sz w:val="18"/>
          <w:szCs w:val="18"/>
        </w:rPr>
        <w:t>or by the individual signature of any duly authorised officer of the Company or by the individual signature of any other person to whom</w:t>
      </w:r>
      <w:r w:rsidRPr="00904DB3">
        <w:rPr>
          <w:rFonts w:ascii="Verdana" w:hAnsi="Verdana"/>
          <w:i w:val="0"/>
          <w:sz w:val="18"/>
          <w:szCs w:val="18"/>
        </w:rPr>
        <w:t xml:space="preserve"> authority has been delegated by the Board of Directors.</w:t>
      </w:r>
    </w:p>
    <w:p w14:paraId="1F90B612" w14:textId="2F80C3CA"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w:t>
      </w:r>
      <w:r w:rsidR="00BA7516" w:rsidRPr="00904DB3">
        <w:rPr>
          <w:rFonts w:ascii="Verdana" w:hAnsi="Verdana"/>
          <w:b/>
          <w:i w:val="0"/>
          <w:sz w:val="18"/>
          <w:szCs w:val="18"/>
        </w:rPr>
        <w:t>20</w:t>
      </w:r>
      <w:r w:rsidR="00F44A9C" w:rsidRPr="00904DB3">
        <w:rPr>
          <w:rFonts w:ascii="Verdana" w:hAnsi="Verdana"/>
          <w:b/>
          <w:i w:val="0"/>
          <w:sz w:val="18"/>
          <w:szCs w:val="18"/>
        </w:rPr>
        <w:t xml:space="preserve"> </w:t>
      </w:r>
      <w:r w:rsidR="009E65C9" w:rsidRPr="00904DB3">
        <w:rPr>
          <w:rFonts w:ascii="Verdana" w:hAnsi="Verdana"/>
          <w:b/>
          <w:i w:val="0"/>
          <w:sz w:val="18"/>
          <w:szCs w:val="18"/>
        </w:rPr>
        <w:t xml:space="preserve">- </w:t>
      </w:r>
      <w:r w:rsidR="00A45996" w:rsidRPr="00904DB3">
        <w:rPr>
          <w:rFonts w:ascii="Verdana" w:hAnsi="Verdana"/>
          <w:b/>
          <w:i w:val="0"/>
          <w:sz w:val="18"/>
          <w:szCs w:val="18"/>
        </w:rPr>
        <w:t xml:space="preserve">Statutory </w:t>
      </w:r>
      <w:r w:rsidR="009E65C9" w:rsidRPr="00904DB3">
        <w:rPr>
          <w:rFonts w:ascii="Verdana" w:hAnsi="Verdana"/>
          <w:b/>
          <w:i w:val="0"/>
          <w:sz w:val="18"/>
          <w:szCs w:val="18"/>
        </w:rPr>
        <w:t>Audit</w:t>
      </w:r>
      <w:r w:rsidR="002277F8" w:rsidRPr="00904DB3">
        <w:rPr>
          <w:rFonts w:ascii="Verdana" w:hAnsi="Verdana"/>
          <w:b/>
          <w:i w:val="0"/>
          <w:sz w:val="18"/>
          <w:szCs w:val="18"/>
        </w:rPr>
        <w:t>or</w:t>
      </w:r>
      <w:r w:rsidR="009E65C9" w:rsidRPr="00904DB3">
        <w:rPr>
          <w:rFonts w:ascii="Verdana" w:hAnsi="Verdana"/>
          <w:b/>
          <w:i w:val="0"/>
          <w:sz w:val="18"/>
          <w:szCs w:val="18"/>
        </w:rPr>
        <w:t xml:space="preserve"> </w:t>
      </w:r>
    </w:p>
    <w:p w14:paraId="66C36C87" w14:textId="4AD2AC87" w:rsidR="009E65C9" w:rsidRPr="00904DB3" w:rsidRDefault="009E65C9" w:rsidP="000B42A3">
      <w:pPr>
        <w:ind w:left="0"/>
        <w:rPr>
          <w:rFonts w:ascii="Verdana" w:hAnsi="Verdana"/>
          <w:i w:val="0"/>
          <w:sz w:val="18"/>
          <w:szCs w:val="18"/>
        </w:rPr>
      </w:pPr>
      <w:r w:rsidRPr="00904DB3">
        <w:rPr>
          <w:rFonts w:ascii="Verdana" w:hAnsi="Verdana"/>
          <w:i w:val="0"/>
          <w:sz w:val="18"/>
          <w:szCs w:val="18"/>
        </w:rPr>
        <w:t>The operations of the Company and its financial situation including particularly its books shall be supervised by one or several auditors who shall satisfy the requirements of Luxembourg law as to honourableness and professional experience and who shall carry out the duties prescribed by the 2010 Law.</w:t>
      </w:r>
    </w:p>
    <w:p w14:paraId="72275B25" w14:textId="3C6EDB2B" w:rsidR="00842BF0" w:rsidRPr="00904DB3" w:rsidRDefault="009E65C9" w:rsidP="000B42A3">
      <w:pPr>
        <w:ind w:left="0"/>
        <w:rPr>
          <w:rFonts w:ascii="Verdana" w:hAnsi="Verdana"/>
          <w:i w:val="0"/>
          <w:sz w:val="18"/>
          <w:szCs w:val="18"/>
        </w:rPr>
      </w:pPr>
      <w:r w:rsidRPr="00904DB3">
        <w:rPr>
          <w:rFonts w:ascii="Verdana" w:hAnsi="Verdana"/>
          <w:i w:val="0"/>
          <w:sz w:val="18"/>
          <w:szCs w:val="18"/>
        </w:rPr>
        <w:t>Such an auditor will be appointed by the shareholders at their annual general meeting and will act as such until being replaced by its successor.</w:t>
      </w:r>
    </w:p>
    <w:p w14:paraId="7AA72A3F" w14:textId="79E3DF97"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2</w:t>
      </w:r>
      <w:r w:rsidR="00BA7516" w:rsidRPr="00904DB3">
        <w:rPr>
          <w:rFonts w:ascii="Verdana" w:hAnsi="Verdana"/>
          <w:b/>
          <w:i w:val="0"/>
          <w:sz w:val="18"/>
          <w:szCs w:val="18"/>
        </w:rPr>
        <w:t>1</w:t>
      </w:r>
      <w:r w:rsidR="00840182" w:rsidRPr="00904DB3">
        <w:rPr>
          <w:rFonts w:ascii="Verdana" w:hAnsi="Verdana"/>
          <w:b/>
          <w:i w:val="0"/>
          <w:sz w:val="18"/>
          <w:szCs w:val="18"/>
        </w:rPr>
        <w:t xml:space="preserve"> </w:t>
      </w:r>
      <w:r w:rsidR="009E65C9" w:rsidRPr="00904DB3">
        <w:rPr>
          <w:rFonts w:ascii="Verdana" w:hAnsi="Verdana"/>
          <w:b/>
          <w:i w:val="0"/>
          <w:sz w:val="18"/>
          <w:szCs w:val="18"/>
        </w:rPr>
        <w:t xml:space="preserve">- Redemption of Shares </w:t>
      </w:r>
    </w:p>
    <w:p w14:paraId="6AE08E0E" w14:textId="0F318AD1" w:rsidR="009E65C9" w:rsidRPr="00904DB3" w:rsidRDefault="009E65C9" w:rsidP="000B42A3">
      <w:pPr>
        <w:ind w:left="0"/>
        <w:rPr>
          <w:rFonts w:ascii="Verdana" w:hAnsi="Verdana"/>
          <w:i w:val="0"/>
          <w:sz w:val="18"/>
          <w:szCs w:val="18"/>
        </w:rPr>
      </w:pPr>
      <w:r w:rsidRPr="00904DB3">
        <w:rPr>
          <w:rFonts w:ascii="Verdana" w:hAnsi="Verdana"/>
          <w:i w:val="0"/>
          <w:sz w:val="18"/>
          <w:szCs w:val="18"/>
        </w:rPr>
        <w:t>As is more especially prescribed hereinbelow, the Company has the power to redeem its own shares at any time within the sole limitations set forth by law.</w:t>
      </w:r>
    </w:p>
    <w:p w14:paraId="09143382" w14:textId="77777777" w:rsidR="001F62D9" w:rsidRPr="00904DB3" w:rsidRDefault="009E65C9" w:rsidP="000B42A3">
      <w:pPr>
        <w:ind w:left="0"/>
        <w:rPr>
          <w:rFonts w:ascii="Verdana" w:hAnsi="Verdana"/>
          <w:i w:val="0"/>
          <w:sz w:val="18"/>
          <w:szCs w:val="18"/>
        </w:rPr>
      </w:pPr>
      <w:r w:rsidRPr="00904DB3">
        <w:rPr>
          <w:rFonts w:ascii="Verdana" w:hAnsi="Verdana"/>
          <w:i w:val="0"/>
          <w:sz w:val="18"/>
          <w:szCs w:val="18"/>
        </w:rPr>
        <w:t>Any shareholder may at any time request the redemption of all or part of his shares by the Company subject to such advance notice as the Board of Directors may determine.</w:t>
      </w:r>
    </w:p>
    <w:p w14:paraId="710C26A8" w14:textId="172AF98E" w:rsidR="002D2FD7" w:rsidRPr="00904DB3" w:rsidRDefault="009E65C9" w:rsidP="000B42A3">
      <w:pPr>
        <w:ind w:left="0"/>
        <w:rPr>
          <w:rFonts w:ascii="Verdana" w:hAnsi="Verdana"/>
          <w:i w:val="0"/>
          <w:sz w:val="18"/>
          <w:szCs w:val="18"/>
        </w:rPr>
      </w:pPr>
      <w:r w:rsidRPr="00904DB3">
        <w:rPr>
          <w:rFonts w:ascii="Verdana" w:hAnsi="Verdana"/>
          <w:i w:val="0"/>
          <w:sz w:val="18"/>
          <w:szCs w:val="18"/>
        </w:rPr>
        <w:t xml:space="preserve">The redemption price shall be paid in no event no later than </w:t>
      </w:r>
      <w:r w:rsidR="00FA58CF" w:rsidRPr="00904DB3">
        <w:rPr>
          <w:rFonts w:ascii="Verdana" w:hAnsi="Verdana"/>
          <w:i w:val="0"/>
          <w:sz w:val="18"/>
          <w:szCs w:val="18"/>
        </w:rPr>
        <w:t>the period more fully specified in the</w:t>
      </w:r>
      <w:r w:rsidR="005F0B63" w:rsidRPr="00904DB3">
        <w:rPr>
          <w:rFonts w:ascii="Verdana" w:hAnsi="Verdana"/>
          <w:i w:val="0"/>
          <w:sz w:val="18"/>
          <w:szCs w:val="18"/>
        </w:rPr>
        <w:t xml:space="preserve"> sub-fund specific information of the</w:t>
      </w:r>
      <w:r w:rsidR="00FA58CF" w:rsidRPr="00904DB3">
        <w:rPr>
          <w:rFonts w:ascii="Verdana" w:hAnsi="Verdana"/>
          <w:i w:val="0"/>
          <w:sz w:val="18"/>
          <w:szCs w:val="18"/>
        </w:rPr>
        <w:t xml:space="preserve"> </w:t>
      </w:r>
      <w:r w:rsidR="00D018E8" w:rsidRPr="00904DB3">
        <w:rPr>
          <w:rFonts w:ascii="Verdana" w:hAnsi="Verdana"/>
          <w:i w:val="0"/>
          <w:sz w:val="18"/>
          <w:szCs w:val="18"/>
        </w:rPr>
        <w:t>Prospectus</w:t>
      </w:r>
      <w:r w:rsidR="00FA58CF" w:rsidRPr="00904DB3">
        <w:rPr>
          <w:rFonts w:ascii="Verdana" w:hAnsi="Verdana"/>
          <w:i w:val="0"/>
          <w:sz w:val="18"/>
          <w:szCs w:val="18"/>
        </w:rPr>
        <w:t xml:space="preserve"> </w:t>
      </w:r>
      <w:r w:rsidRPr="00904DB3">
        <w:rPr>
          <w:rFonts w:ascii="Verdana" w:hAnsi="Verdana"/>
          <w:i w:val="0"/>
          <w:sz w:val="18"/>
          <w:szCs w:val="18"/>
        </w:rPr>
        <w:t xml:space="preserve">and shall be equal to the relevant </w:t>
      </w:r>
      <w:r w:rsidR="002D5CE6" w:rsidRPr="00904DB3">
        <w:rPr>
          <w:rFonts w:ascii="Verdana" w:hAnsi="Verdana"/>
          <w:i w:val="0"/>
          <w:sz w:val="18"/>
          <w:szCs w:val="18"/>
        </w:rPr>
        <w:t xml:space="preserve">net asset </w:t>
      </w:r>
      <w:r w:rsidR="009572B3">
        <w:rPr>
          <w:rFonts w:ascii="Verdana" w:hAnsi="Verdana"/>
          <w:i w:val="0"/>
          <w:sz w:val="18"/>
          <w:szCs w:val="18"/>
        </w:rPr>
        <w:t xml:space="preserve">per share </w:t>
      </w:r>
      <w:r w:rsidR="002D5CE6" w:rsidRPr="00904DB3">
        <w:rPr>
          <w:rFonts w:ascii="Verdana" w:hAnsi="Verdana"/>
          <w:i w:val="0"/>
          <w:sz w:val="18"/>
          <w:szCs w:val="18"/>
        </w:rPr>
        <w:t xml:space="preserve">value </w:t>
      </w:r>
      <w:r w:rsidRPr="00904DB3">
        <w:rPr>
          <w:rFonts w:ascii="Verdana" w:hAnsi="Verdana"/>
          <w:i w:val="0"/>
          <w:sz w:val="18"/>
          <w:szCs w:val="18"/>
        </w:rPr>
        <w:t>determined in accordance with the provisions of Article 2</w:t>
      </w:r>
      <w:r w:rsidR="00FB6CFA" w:rsidRPr="00904DB3">
        <w:rPr>
          <w:rFonts w:ascii="Verdana" w:hAnsi="Verdana"/>
          <w:i w:val="0"/>
          <w:sz w:val="18"/>
          <w:szCs w:val="18"/>
        </w:rPr>
        <w:t>3</w:t>
      </w:r>
      <w:r w:rsidRPr="00904DB3">
        <w:rPr>
          <w:rFonts w:ascii="Verdana" w:hAnsi="Verdana"/>
          <w:i w:val="0"/>
          <w:sz w:val="18"/>
          <w:szCs w:val="18"/>
        </w:rPr>
        <w:t xml:space="preserve"> hereof less a redemption charge and/or </w:t>
      </w:r>
      <w:r w:rsidR="00FE3FE6" w:rsidRPr="00904DB3">
        <w:rPr>
          <w:rFonts w:ascii="Verdana" w:hAnsi="Verdana"/>
          <w:i w:val="0"/>
          <w:sz w:val="18"/>
          <w:szCs w:val="18"/>
        </w:rPr>
        <w:t xml:space="preserve">an adjustment of </w:t>
      </w:r>
      <w:r w:rsidR="002D5CE6" w:rsidRPr="00904DB3">
        <w:rPr>
          <w:rFonts w:ascii="Verdana" w:hAnsi="Verdana"/>
          <w:i w:val="0"/>
          <w:sz w:val="18"/>
          <w:szCs w:val="18"/>
        </w:rPr>
        <w:t xml:space="preserve">net asset value </w:t>
      </w:r>
      <w:r w:rsidR="00FE3FE6" w:rsidRPr="00904DB3">
        <w:rPr>
          <w:rFonts w:ascii="Verdana" w:hAnsi="Verdana"/>
          <w:i w:val="0"/>
          <w:sz w:val="18"/>
          <w:szCs w:val="18"/>
        </w:rPr>
        <w:t>to avoid dilution</w:t>
      </w:r>
      <w:r w:rsidRPr="00904DB3">
        <w:rPr>
          <w:rFonts w:ascii="Verdana" w:hAnsi="Verdana"/>
          <w:i w:val="0"/>
          <w:sz w:val="18"/>
          <w:szCs w:val="18"/>
        </w:rPr>
        <w:t xml:space="preserve">, if any, as determined by the Board of Directors and specified in the </w:t>
      </w:r>
      <w:r w:rsidR="00D018E8" w:rsidRPr="00904DB3">
        <w:rPr>
          <w:rFonts w:ascii="Verdana" w:hAnsi="Verdana"/>
          <w:i w:val="0"/>
          <w:sz w:val="18"/>
          <w:szCs w:val="18"/>
        </w:rPr>
        <w:t>Prospectus</w:t>
      </w:r>
      <w:r w:rsidRPr="00904DB3">
        <w:rPr>
          <w:rFonts w:ascii="Verdana" w:hAnsi="Verdana"/>
          <w:i w:val="0"/>
          <w:sz w:val="18"/>
          <w:szCs w:val="18"/>
        </w:rPr>
        <w:t>.</w:t>
      </w:r>
    </w:p>
    <w:p w14:paraId="2B288000" w14:textId="77777777" w:rsidR="00842BF0" w:rsidRPr="00904DB3" w:rsidRDefault="009E65C9" w:rsidP="000B42A3">
      <w:pPr>
        <w:ind w:left="0"/>
        <w:rPr>
          <w:rFonts w:ascii="Verdana" w:hAnsi="Verdana"/>
          <w:i w:val="0"/>
          <w:sz w:val="18"/>
          <w:szCs w:val="18"/>
        </w:rPr>
      </w:pPr>
      <w:r w:rsidRPr="00904DB3">
        <w:rPr>
          <w:rFonts w:ascii="Verdana" w:hAnsi="Verdana"/>
          <w:i w:val="0"/>
          <w:sz w:val="18"/>
          <w:szCs w:val="18"/>
        </w:rPr>
        <w:t>Any such request must be filed by such shareholder in written form at the registered office of the Company in Luxembourg or with any other person or entity appointed by the Company as its agent for redemption of shares.</w:t>
      </w:r>
    </w:p>
    <w:p w14:paraId="4E422BBD" w14:textId="0953D608" w:rsidR="009E65C9" w:rsidRPr="00904DB3" w:rsidRDefault="009E65C9" w:rsidP="000B42A3">
      <w:pPr>
        <w:ind w:left="0"/>
        <w:rPr>
          <w:rFonts w:ascii="Verdana" w:hAnsi="Verdana"/>
          <w:i w:val="0"/>
          <w:sz w:val="18"/>
          <w:szCs w:val="18"/>
        </w:rPr>
      </w:pPr>
      <w:r w:rsidRPr="00904DB3">
        <w:rPr>
          <w:rFonts w:ascii="Verdana" w:hAnsi="Verdana"/>
          <w:i w:val="0"/>
          <w:sz w:val="18"/>
          <w:szCs w:val="18"/>
        </w:rPr>
        <w:lastRenderedPageBreak/>
        <w:t xml:space="preserve">The Company shall have the right, if the Board of Directors so determines and with the consent of the redeeming shareholder(s), to satisfy payment of the redemption price to any shareholder in whole or in part in kind by allocating to such shareholder assets of the relevant Sub-Fund(s) equal in value as of the Valuation Day </w:t>
      </w:r>
      <w:r w:rsidR="002D5CE6" w:rsidRPr="00904DB3">
        <w:rPr>
          <w:rFonts w:ascii="Verdana" w:hAnsi="Verdana"/>
          <w:i w:val="0"/>
          <w:sz w:val="18"/>
          <w:szCs w:val="18"/>
        </w:rPr>
        <w:t xml:space="preserve">(as defined in </w:t>
      </w:r>
      <w:r w:rsidR="00A87109" w:rsidRPr="00904DB3">
        <w:rPr>
          <w:rFonts w:ascii="Verdana" w:hAnsi="Verdana"/>
          <w:i w:val="0"/>
          <w:sz w:val="18"/>
          <w:szCs w:val="18"/>
        </w:rPr>
        <w:t>A</w:t>
      </w:r>
      <w:r w:rsidR="004E48BB" w:rsidRPr="00904DB3">
        <w:rPr>
          <w:rFonts w:ascii="Verdana" w:hAnsi="Verdana"/>
          <w:i w:val="0"/>
          <w:sz w:val="18"/>
          <w:szCs w:val="18"/>
        </w:rPr>
        <w:t>rticle 2</w:t>
      </w:r>
      <w:r w:rsidR="00FB6CFA" w:rsidRPr="00904DB3">
        <w:rPr>
          <w:rFonts w:ascii="Verdana" w:hAnsi="Verdana"/>
          <w:i w:val="0"/>
          <w:sz w:val="18"/>
          <w:szCs w:val="18"/>
        </w:rPr>
        <w:t>2</w:t>
      </w:r>
      <w:r w:rsidR="002D5CE6" w:rsidRPr="00904DB3">
        <w:rPr>
          <w:rFonts w:ascii="Verdana" w:hAnsi="Verdana"/>
          <w:i w:val="0"/>
          <w:sz w:val="18"/>
          <w:szCs w:val="18"/>
        </w:rPr>
        <w:t xml:space="preserve">) </w:t>
      </w:r>
      <w:r w:rsidRPr="00904DB3">
        <w:rPr>
          <w:rFonts w:ascii="Verdana" w:hAnsi="Verdana"/>
          <w:i w:val="0"/>
          <w:sz w:val="18"/>
          <w:szCs w:val="18"/>
        </w:rPr>
        <w:t xml:space="preserve">on which the redemption price is calculated to the </w:t>
      </w:r>
      <w:r w:rsidR="002D5CE6" w:rsidRPr="00904DB3">
        <w:rPr>
          <w:rFonts w:ascii="Verdana" w:hAnsi="Verdana"/>
          <w:i w:val="0"/>
          <w:sz w:val="18"/>
          <w:szCs w:val="18"/>
        </w:rPr>
        <w:t xml:space="preserve">net asset value </w:t>
      </w:r>
      <w:r w:rsidRPr="00904DB3">
        <w:rPr>
          <w:rFonts w:ascii="Verdana" w:hAnsi="Verdana"/>
          <w:i w:val="0"/>
          <w:sz w:val="18"/>
          <w:szCs w:val="18"/>
        </w:rPr>
        <w:t xml:space="preserve">of the shares to be redeemed, less any applicable fees and charges, as more fully specified in the </w:t>
      </w:r>
      <w:r w:rsidR="00D018E8" w:rsidRPr="00904DB3">
        <w:rPr>
          <w:rFonts w:ascii="Verdana" w:hAnsi="Verdana"/>
          <w:i w:val="0"/>
          <w:sz w:val="18"/>
          <w:szCs w:val="18"/>
        </w:rPr>
        <w:t>Prospectus</w:t>
      </w:r>
      <w:r w:rsidRPr="00904DB3">
        <w:rPr>
          <w:rFonts w:ascii="Verdana" w:hAnsi="Verdana"/>
          <w:i w:val="0"/>
          <w:sz w:val="18"/>
          <w:szCs w:val="18"/>
        </w:rPr>
        <w:t xml:space="preserve">. The nature and type of assets to be transferred in such case shall be determined on a fair and reasonable basis and without prejudicing the interests of the other shareholders of the relevant Class(es). Any such in-kind redemptions will be valued in a report by </w:t>
      </w:r>
      <w:r w:rsidR="00060928" w:rsidRPr="00904DB3">
        <w:rPr>
          <w:rFonts w:ascii="Verdana" w:hAnsi="Verdana"/>
          <w:i w:val="0"/>
          <w:sz w:val="18"/>
          <w:szCs w:val="18"/>
        </w:rPr>
        <w:t>the auditor</w:t>
      </w:r>
      <w:r w:rsidR="00C3452A" w:rsidRPr="00904DB3">
        <w:rPr>
          <w:rFonts w:ascii="Verdana" w:hAnsi="Verdana"/>
          <w:i w:val="0"/>
          <w:sz w:val="18"/>
          <w:szCs w:val="18"/>
        </w:rPr>
        <w:t xml:space="preserve"> of the Company </w:t>
      </w:r>
      <w:r w:rsidR="00060928" w:rsidRPr="00904DB3">
        <w:rPr>
          <w:rFonts w:ascii="Verdana" w:hAnsi="Verdana"/>
          <w:i w:val="0"/>
          <w:sz w:val="18"/>
          <w:szCs w:val="18"/>
        </w:rPr>
        <w:t xml:space="preserve">or </w:t>
      </w:r>
      <w:r w:rsidR="005B6DD5" w:rsidRPr="00904DB3">
        <w:rPr>
          <w:rFonts w:ascii="Verdana" w:hAnsi="Verdana"/>
          <w:i w:val="0"/>
          <w:sz w:val="18"/>
          <w:szCs w:val="18"/>
        </w:rPr>
        <w:t>an</w:t>
      </w:r>
      <w:r w:rsidR="00060928" w:rsidRPr="00904DB3">
        <w:rPr>
          <w:rFonts w:ascii="Verdana" w:hAnsi="Verdana"/>
          <w:i w:val="0"/>
          <w:sz w:val="18"/>
          <w:szCs w:val="18"/>
        </w:rPr>
        <w:t>y other</w:t>
      </w:r>
      <w:r w:rsidR="005B6DD5" w:rsidRPr="00904DB3">
        <w:rPr>
          <w:rFonts w:ascii="Verdana" w:hAnsi="Verdana"/>
          <w:i w:val="0"/>
          <w:sz w:val="18"/>
          <w:szCs w:val="18"/>
        </w:rPr>
        <w:t xml:space="preserve"> </w:t>
      </w:r>
      <w:r w:rsidR="005F079B" w:rsidRPr="00904DB3">
        <w:rPr>
          <w:rFonts w:ascii="Verdana" w:hAnsi="Verdana"/>
          <w:i w:val="0"/>
          <w:sz w:val="18"/>
          <w:szCs w:val="18"/>
        </w:rPr>
        <w:t xml:space="preserve">independent </w:t>
      </w:r>
      <w:r w:rsidRPr="00904DB3">
        <w:rPr>
          <w:rFonts w:ascii="Verdana" w:hAnsi="Verdana"/>
          <w:i w:val="0"/>
          <w:sz w:val="18"/>
          <w:szCs w:val="18"/>
        </w:rPr>
        <w:t xml:space="preserve">auditor which qualifies as a </w:t>
      </w:r>
      <w:r w:rsidR="00D75C36" w:rsidRPr="00904DB3">
        <w:rPr>
          <w:rFonts w:ascii="Verdana" w:hAnsi="Verdana"/>
          <w:i w:val="0"/>
          <w:sz w:val="18"/>
          <w:szCs w:val="18"/>
        </w:rPr>
        <w:t>"</w:t>
      </w:r>
      <w:r w:rsidRPr="000C3B71">
        <w:rPr>
          <w:rFonts w:ascii="Verdana" w:hAnsi="Verdana"/>
          <w:iCs w:val="0"/>
          <w:sz w:val="18"/>
          <w:szCs w:val="18"/>
        </w:rPr>
        <w:t>réviseur d'entreprises agréé</w:t>
      </w:r>
      <w:r w:rsidR="00D75C36" w:rsidRPr="00904DB3">
        <w:rPr>
          <w:rFonts w:ascii="Verdana" w:hAnsi="Verdana"/>
          <w:i w:val="0"/>
          <w:sz w:val="18"/>
          <w:szCs w:val="18"/>
        </w:rPr>
        <w:t>"</w:t>
      </w:r>
      <w:r w:rsidR="00060928" w:rsidRPr="00904DB3">
        <w:rPr>
          <w:rFonts w:ascii="Verdana" w:hAnsi="Verdana"/>
          <w:i w:val="0"/>
          <w:sz w:val="18"/>
          <w:szCs w:val="18"/>
        </w:rPr>
        <w:t xml:space="preserve"> a</w:t>
      </w:r>
      <w:r w:rsidR="00FA58CF" w:rsidRPr="00904DB3">
        <w:rPr>
          <w:rFonts w:ascii="Verdana" w:hAnsi="Verdana"/>
          <w:i w:val="0"/>
          <w:sz w:val="18"/>
          <w:szCs w:val="18"/>
        </w:rPr>
        <w:t>ppointed</w:t>
      </w:r>
      <w:r w:rsidR="00060928" w:rsidRPr="00904DB3">
        <w:rPr>
          <w:rFonts w:ascii="Verdana" w:hAnsi="Verdana"/>
          <w:i w:val="0"/>
          <w:sz w:val="18"/>
          <w:szCs w:val="18"/>
        </w:rPr>
        <w:t xml:space="preserve"> by the Board of Directors</w:t>
      </w:r>
      <w:r w:rsidR="00D018E8" w:rsidRPr="00904DB3">
        <w:rPr>
          <w:rFonts w:ascii="Verdana" w:hAnsi="Verdana"/>
          <w:i w:val="0"/>
          <w:sz w:val="18"/>
          <w:szCs w:val="18"/>
        </w:rPr>
        <w:t xml:space="preserve"> to the extent required by law</w:t>
      </w:r>
      <w:r w:rsidRPr="00904DB3">
        <w:rPr>
          <w:rFonts w:ascii="Verdana" w:hAnsi="Verdana"/>
          <w:i w:val="0"/>
          <w:sz w:val="18"/>
          <w:szCs w:val="18"/>
        </w:rPr>
        <w:t xml:space="preserve">. The costs of such report shall be borne by the redeeming shareholder(s) </w:t>
      </w:r>
      <w:r w:rsidR="0016188D" w:rsidRPr="00904DB3">
        <w:rPr>
          <w:rFonts w:ascii="Verdana" w:hAnsi="Verdana"/>
          <w:i w:val="0"/>
          <w:sz w:val="18"/>
          <w:szCs w:val="18"/>
        </w:rPr>
        <w:t xml:space="preserve">or </w:t>
      </w:r>
      <w:r w:rsidR="009F39ED" w:rsidRPr="00904DB3">
        <w:rPr>
          <w:rFonts w:ascii="Verdana" w:hAnsi="Verdana"/>
          <w:i w:val="0"/>
          <w:sz w:val="18"/>
          <w:szCs w:val="18"/>
        </w:rPr>
        <w:t>by such other third party as agreed by the Management Company</w:t>
      </w:r>
      <w:r w:rsidR="00060928" w:rsidRPr="00904DB3">
        <w:rPr>
          <w:rFonts w:ascii="Verdana" w:hAnsi="Verdana"/>
          <w:i w:val="0"/>
          <w:sz w:val="18"/>
          <w:szCs w:val="18"/>
        </w:rPr>
        <w:t xml:space="preserve"> or in any other way which the Board of Directors considers fair to all </w:t>
      </w:r>
      <w:r w:rsidR="00FA58CF" w:rsidRPr="00904DB3">
        <w:rPr>
          <w:rFonts w:ascii="Verdana" w:hAnsi="Verdana"/>
          <w:i w:val="0"/>
          <w:sz w:val="18"/>
          <w:szCs w:val="18"/>
        </w:rPr>
        <w:t>s</w:t>
      </w:r>
      <w:r w:rsidR="00060928" w:rsidRPr="00904DB3">
        <w:rPr>
          <w:rFonts w:ascii="Verdana" w:hAnsi="Verdana"/>
          <w:i w:val="0"/>
          <w:sz w:val="18"/>
          <w:szCs w:val="18"/>
        </w:rPr>
        <w:t>hareholder</w:t>
      </w:r>
      <w:r w:rsidR="00FA58CF" w:rsidRPr="00904DB3">
        <w:rPr>
          <w:rFonts w:ascii="Verdana" w:hAnsi="Verdana"/>
          <w:i w:val="0"/>
          <w:sz w:val="18"/>
          <w:szCs w:val="18"/>
        </w:rPr>
        <w:t>s</w:t>
      </w:r>
      <w:r w:rsidR="00060928" w:rsidRPr="00904DB3">
        <w:rPr>
          <w:rFonts w:ascii="Verdana" w:hAnsi="Verdana"/>
          <w:i w:val="0"/>
          <w:sz w:val="18"/>
          <w:szCs w:val="18"/>
        </w:rPr>
        <w:t xml:space="preserve"> of the Sub-Fund</w:t>
      </w:r>
      <w:r w:rsidR="009F39ED" w:rsidRPr="00904DB3">
        <w:rPr>
          <w:rFonts w:ascii="Verdana" w:hAnsi="Verdana"/>
          <w:i w:val="0"/>
          <w:sz w:val="18"/>
          <w:szCs w:val="18"/>
        </w:rPr>
        <w:t xml:space="preserve">, </w:t>
      </w:r>
      <w:r w:rsidRPr="00904DB3">
        <w:rPr>
          <w:rFonts w:ascii="Verdana" w:hAnsi="Verdana"/>
          <w:i w:val="0"/>
          <w:sz w:val="18"/>
          <w:szCs w:val="18"/>
        </w:rPr>
        <w:t>unless such in-kind payments are in the interests of all the shareholders in which case such costs will be borne entirely or partially by the relevant Sub-Fund or Class.</w:t>
      </w:r>
    </w:p>
    <w:p w14:paraId="20AF65D8" w14:textId="77777777" w:rsidR="001B5CF7" w:rsidRPr="00904DB3" w:rsidRDefault="009E65C9" w:rsidP="000B42A3">
      <w:pPr>
        <w:ind w:left="0"/>
        <w:rPr>
          <w:rFonts w:ascii="Verdana" w:hAnsi="Verdana"/>
          <w:i w:val="0"/>
          <w:sz w:val="18"/>
          <w:szCs w:val="18"/>
        </w:rPr>
      </w:pPr>
      <w:r w:rsidRPr="00904DB3">
        <w:rPr>
          <w:rFonts w:ascii="Verdana" w:hAnsi="Verdana"/>
          <w:i w:val="0"/>
          <w:sz w:val="18"/>
          <w:szCs w:val="18"/>
        </w:rPr>
        <w:t>Shares of the capital of the Company redeemed by the Company shall be cancelled.</w:t>
      </w:r>
    </w:p>
    <w:p w14:paraId="6E2FC88E" w14:textId="7046B52A" w:rsidR="00455FA4" w:rsidRPr="00904DB3" w:rsidRDefault="009E65C9" w:rsidP="000B42A3">
      <w:pPr>
        <w:ind w:left="0"/>
        <w:rPr>
          <w:rFonts w:ascii="Verdana" w:hAnsi="Verdana"/>
          <w:i w:val="0"/>
          <w:sz w:val="18"/>
          <w:szCs w:val="18"/>
        </w:rPr>
      </w:pPr>
      <w:r w:rsidRPr="00904DB3">
        <w:rPr>
          <w:rFonts w:ascii="Verdana" w:hAnsi="Verdana"/>
          <w:i w:val="0"/>
          <w:sz w:val="18"/>
          <w:szCs w:val="18"/>
        </w:rPr>
        <w:t>Any request for redemption or conversion shall be irrevocable</w:t>
      </w:r>
      <w:r w:rsidR="00AB12E5" w:rsidRPr="00904DB3">
        <w:rPr>
          <w:rFonts w:ascii="Verdana" w:hAnsi="Verdana"/>
          <w:i w:val="0"/>
          <w:sz w:val="18"/>
          <w:szCs w:val="18"/>
        </w:rPr>
        <w:t xml:space="preserve">, including </w:t>
      </w:r>
      <w:r w:rsidRPr="00904DB3">
        <w:rPr>
          <w:rFonts w:ascii="Verdana" w:hAnsi="Verdana"/>
          <w:i w:val="0"/>
          <w:sz w:val="18"/>
          <w:szCs w:val="18"/>
        </w:rPr>
        <w:t>in the event of suspension of redemptions and conversions pursuant to the related provisions of Article 2</w:t>
      </w:r>
      <w:r w:rsidR="00FB6CFA" w:rsidRPr="00904DB3">
        <w:rPr>
          <w:rFonts w:ascii="Verdana" w:hAnsi="Verdana"/>
          <w:i w:val="0"/>
          <w:sz w:val="18"/>
          <w:szCs w:val="18"/>
        </w:rPr>
        <w:t>2</w:t>
      </w:r>
      <w:r w:rsidRPr="00904DB3">
        <w:rPr>
          <w:rFonts w:ascii="Verdana" w:hAnsi="Verdana"/>
          <w:i w:val="0"/>
          <w:sz w:val="18"/>
          <w:szCs w:val="18"/>
        </w:rPr>
        <w:t xml:space="preserve"> hereof. In the absence of revocation, redemptions and conversions will occur as of the first applicable Valuation Day after the end of the suspension.</w:t>
      </w:r>
    </w:p>
    <w:p w14:paraId="48D38B0C" w14:textId="31629F7B"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Subject to any limitation or provision contained in the </w:t>
      </w:r>
      <w:r w:rsidR="00D018E8" w:rsidRPr="00904DB3">
        <w:rPr>
          <w:rFonts w:ascii="Verdana" w:hAnsi="Verdana"/>
          <w:i w:val="0"/>
          <w:sz w:val="18"/>
          <w:szCs w:val="18"/>
        </w:rPr>
        <w:t>Prospectus</w:t>
      </w:r>
      <w:r w:rsidRPr="00904DB3">
        <w:rPr>
          <w:rFonts w:ascii="Verdana" w:hAnsi="Verdana"/>
          <w:i w:val="0"/>
          <w:sz w:val="18"/>
          <w:szCs w:val="18"/>
        </w:rPr>
        <w:t xml:space="preserve"> any shareholder may request conversion of all or part of his shares corresponding to a particular </w:t>
      </w:r>
      <w:r w:rsidR="000805E0" w:rsidRPr="00904DB3">
        <w:rPr>
          <w:rFonts w:ascii="Verdana" w:hAnsi="Verdana"/>
          <w:i w:val="0"/>
          <w:sz w:val="18"/>
          <w:szCs w:val="18"/>
        </w:rPr>
        <w:t xml:space="preserve">Sub-Fund and </w:t>
      </w:r>
      <w:r w:rsidRPr="00904DB3">
        <w:rPr>
          <w:rFonts w:ascii="Verdana" w:hAnsi="Verdana"/>
          <w:i w:val="0"/>
          <w:sz w:val="18"/>
          <w:szCs w:val="18"/>
        </w:rPr>
        <w:t xml:space="preserve">Class into shares of another existing </w:t>
      </w:r>
      <w:r w:rsidR="000805E0" w:rsidRPr="00904DB3">
        <w:rPr>
          <w:rFonts w:ascii="Verdana" w:hAnsi="Verdana"/>
          <w:i w:val="0"/>
          <w:sz w:val="18"/>
          <w:szCs w:val="18"/>
        </w:rPr>
        <w:t xml:space="preserve">Sub-Fund and / or </w:t>
      </w:r>
      <w:r w:rsidRPr="00904DB3">
        <w:rPr>
          <w:rFonts w:ascii="Verdana" w:hAnsi="Verdana"/>
          <w:i w:val="0"/>
          <w:sz w:val="18"/>
          <w:szCs w:val="18"/>
        </w:rPr>
        <w:t xml:space="preserve">Class, based on the </w:t>
      </w:r>
      <w:r w:rsidR="002D5CE6" w:rsidRPr="00904DB3">
        <w:rPr>
          <w:rFonts w:ascii="Verdana" w:hAnsi="Verdana"/>
          <w:i w:val="0"/>
          <w:sz w:val="18"/>
          <w:szCs w:val="18"/>
        </w:rPr>
        <w:t xml:space="preserve">net asset value </w:t>
      </w:r>
      <w:r w:rsidRPr="00904DB3">
        <w:rPr>
          <w:rFonts w:ascii="Verdana" w:hAnsi="Verdana"/>
          <w:i w:val="0"/>
          <w:sz w:val="18"/>
          <w:szCs w:val="18"/>
        </w:rPr>
        <w:t xml:space="preserve">per share of the Sub-Funds </w:t>
      </w:r>
      <w:r w:rsidR="000805E0" w:rsidRPr="00904DB3">
        <w:rPr>
          <w:rFonts w:ascii="Verdana" w:hAnsi="Verdana"/>
          <w:i w:val="0"/>
          <w:sz w:val="18"/>
          <w:szCs w:val="18"/>
        </w:rPr>
        <w:t xml:space="preserve">and / or </w:t>
      </w:r>
      <w:r w:rsidR="002277F8" w:rsidRPr="00904DB3">
        <w:rPr>
          <w:rFonts w:ascii="Verdana" w:hAnsi="Verdana"/>
          <w:i w:val="0"/>
          <w:sz w:val="18"/>
          <w:szCs w:val="18"/>
        </w:rPr>
        <w:t xml:space="preserve">Classes </w:t>
      </w:r>
      <w:r w:rsidRPr="00904DB3">
        <w:rPr>
          <w:rFonts w:ascii="Verdana" w:hAnsi="Verdana"/>
          <w:i w:val="0"/>
          <w:sz w:val="18"/>
          <w:szCs w:val="18"/>
        </w:rPr>
        <w:t xml:space="preserve">involved. The conversion formula is determined from time to time by the Board of Directors and </w:t>
      </w:r>
      <w:r w:rsidR="004F7EA8" w:rsidRPr="00904DB3">
        <w:rPr>
          <w:rFonts w:ascii="Verdana" w:hAnsi="Verdana"/>
          <w:i w:val="0"/>
          <w:sz w:val="18"/>
          <w:szCs w:val="18"/>
        </w:rPr>
        <w:t>on the basis of the applicable net asset value of shares of the relevant Sub-Funds</w:t>
      </w:r>
      <w:r w:rsidR="00376764" w:rsidRPr="00904DB3">
        <w:rPr>
          <w:rFonts w:ascii="Verdana" w:hAnsi="Verdana"/>
          <w:i w:val="0"/>
          <w:sz w:val="18"/>
          <w:szCs w:val="18"/>
        </w:rPr>
        <w:t>,</w:t>
      </w:r>
      <w:r w:rsidR="004F7EA8" w:rsidRPr="00904DB3">
        <w:rPr>
          <w:rFonts w:ascii="Verdana" w:hAnsi="Verdana"/>
          <w:i w:val="0"/>
          <w:sz w:val="18"/>
          <w:szCs w:val="18"/>
        </w:rPr>
        <w:t xml:space="preserve"> taking into account the applicable conversion fee</w:t>
      </w:r>
      <w:r w:rsidR="00117895" w:rsidRPr="00904DB3">
        <w:rPr>
          <w:rFonts w:ascii="Verdana" w:hAnsi="Verdana"/>
          <w:i w:val="0"/>
          <w:sz w:val="18"/>
          <w:szCs w:val="18"/>
        </w:rPr>
        <w:t>, if any,</w:t>
      </w:r>
      <w:r w:rsidR="004F7EA8" w:rsidRPr="00904DB3">
        <w:rPr>
          <w:rFonts w:ascii="Verdana" w:hAnsi="Verdana"/>
          <w:i w:val="0"/>
          <w:sz w:val="18"/>
          <w:szCs w:val="18"/>
        </w:rPr>
        <w:t xml:space="preserve"> as further specified in the </w:t>
      </w:r>
      <w:r w:rsidR="00D018E8" w:rsidRPr="00904DB3">
        <w:rPr>
          <w:rFonts w:ascii="Verdana" w:hAnsi="Verdana"/>
          <w:i w:val="0"/>
          <w:sz w:val="18"/>
          <w:szCs w:val="18"/>
        </w:rPr>
        <w:t>Prospectus</w:t>
      </w:r>
      <w:r w:rsidRPr="00904DB3">
        <w:rPr>
          <w:rFonts w:ascii="Verdana" w:hAnsi="Verdana"/>
          <w:i w:val="0"/>
          <w:sz w:val="18"/>
          <w:szCs w:val="18"/>
        </w:rPr>
        <w:t>.</w:t>
      </w:r>
    </w:p>
    <w:p w14:paraId="768A32AF" w14:textId="2F8CEEAD" w:rsidR="00842BF0" w:rsidRPr="00904DB3" w:rsidRDefault="009E65C9" w:rsidP="000B42A3">
      <w:pPr>
        <w:ind w:left="0"/>
        <w:rPr>
          <w:rFonts w:ascii="Verdana" w:hAnsi="Verdana"/>
          <w:i w:val="0"/>
          <w:sz w:val="18"/>
          <w:szCs w:val="18"/>
        </w:rPr>
      </w:pPr>
      <w:r w:rsidRPr="00904DB3">
        <w:rPr>
          <w:rFonts w:ascii="Verdana" w:hAnsi="Verdana"/>
          <w:i w:val="0"/>
          <w:sz w:val="18"/>
          <w:szCs w:val="18"/>
        </w:rPr>
        <w:t xml:space="preserve">The Board of Directors may, from time to time, </w:t>
      </w:r>
      <w:r w:rsidR="000C5578" w:rsidRPr="00904DB3">
        <w:rPr>
          <w:rFonts w:ascii="Verdana" w:hAnsi="Verdana"/>
          <w:i w:val="0"/>
          <w:sz w:val="18"/>
          <w:szCs w:val="18"/>
        </w:rPr>
        <w:t>determine</w:t>
      </w:r>
      <w:r w:rsidRPr="00904DB3">
        <w:rPr>
          <w:rFonts w:ascii="Verdana" w:hAnsi="Verdana"/>
          <w:i w:val="0"/>
          <w:sz w:val="18"/>
          <w:szCs w:val="18"/>
        </w:rPr>
        <w:t xml:space="preserve"> for any particular Class or Sub-Fund a minimum redemption or conversion amount, all as disclosed in the </w:t>
      </w:r>
      <w:r w:rsidR="00D018E8" w:rsidRPr="00904DB3">
        <w:rPr>
          <w:rFonts w:ascii="Verdana" w:hAnsi="Verdana"/>
          <w:i w:val="0"/>
          <w:sz w:val="18"/>
          <w:szCs w:val="18"/>
        </w:rPr>
        <w:t>Prospectus</w:t>
      </w:r>
      <w:r w:rsidRPr="00904DB3">
        <w:rPr>
          <w:rFonts w:ascii="Verdana" w:hAnsi="Verdana"/>
          <w:i w:val="0"/>
          <w:sz w:val="18"/>
          <w:szCs w:val="18"/>
        </w:rPr>
        <w:t>.</w:t>
      </w:r>
    </w:p>
    <w:p w14:paraId="0B7B9119" w14:textId="36014593" w:rsidR="001F62D9" w:rsidRPr="00904DB3" w:rsidRDefault="009E65C9" w:rsidP="000B42A3">
      <w:pPr>
        <w:ind w:left="0"/>
        <w:rPr>
          <w:rFonts w:ascii="Verdana" w:hAnsi="Verdana"/>
          <w:i w:val="0"/>
          <w:sz w:val="18"/>
          <w:szCs w:val="18"/>
        </w:rPr>
      </w:pPr>
      <w:r w:rsidRPr="00904DB3">
        <w:rPr>
          <w:rFonts w:ascii="Verdana" w:hAnsi="Verdana"/>
          <w:i w:val="0"/>
          <w:sz w:val="18"/>
          <w:szCs w:val="18"/>
        </w:rPr>
        <w:t>The Board of Directors may also</w:t>
      </w:r>
      <w:r w:rsidR="001B4404" w:rsidRPr="00904DB3">
        <w:rPr>
          <w:rFonts w:ascii="Verdana" w:hAnsi="Verdana"/>
          <w:i w:val="0"/>
          <w:sz w:val="18"/>
          <w:szCs w:val="18"/>
        </w:rPr>
        <w:t>, under certain circumstances,</w:t>
      </w:r>
      <w:r w:rsidRPr="00904DB3">
        <w:rPr>
          <w:rFonts w:ascii="Verdana" w:hAnsi="Verdana"/>
          <w:i w:val="0"/>
          <w:sz w:val="18"/>
          <w:szCs w:val="18"/>
        </w:rPr>
        <w:t xml:space="preserve"> </w:t>
      </w:r>
      <w:r w:rsidR="005457CC" w:rsidRPr="00904DB3">
        <w:rPr>
          <w:rFonts w:ascii="Verdana" w:hAnsi="Verdana"/>
          <w:i w:val="0"/>
          <w:sz w:val="18"/>
          <w:szCs w:val="18"/>
        </w:rPr>
        <w:t xml:space="preserve">temporarily </w:t>
      </w:r>
      <w:r w:rsidR="000156B9" w:rsidRPr="00904DB3">
        <w:rPr>
          <w:rFonts w:ascii="Verdana" w:hAnsi="Verdana"/>
          <w:i w:val="0"/>
          <w:sz w:val="18"/>
          <w:szCs w:val="18"/>
        </w:rPr>
        <w:t xml:space="preserve">limit, even suppress or </w:t>
      </w:r>
      <w:r w:rsidR="005457CC" w:rsidRPr="00904DB3">
        <w:rPr>
          <w:rFonts w:ascii="Verdana" w:hAnsi="Verdana"/>
          <w:i w:val="0"/>
          <w:sz w:val="18"/>
          <w:szCs w:val="18"/>
        </w:rPr>
        <w:t xml:space="preserve">attach conditions to </w:t>
      </w:r>
      <w:r w:rsidRPr="00904DB3">
        <w:rPr>
          <w:rFonts w:ascii="Verdana" w:hAnsi="Verdana"/>
          <w:i w:val="0"/>
          <w:sz w:val="18"/>
          <w:szCs w:val="18"/>
        </w:rPr>
        <w:t xml:space="preserve">the right of </w:t>
      </w:r>
      <w:r w:rsidR="005457CC" w:rsidRPr="00904DB3">
        <w:rPr>
          <w:rFonts w:ascii="Verdana" w:hAnsi="Verdana"/>
          <w:i w:val="0"/>
          <w:sz w:val="18"/>
          <w:szCs w:val="18"/>
        </w:rPr>
        <w:t xml:space="preserve">redemption or </w:t>
      </w:r>
      <w:r w:rsidRPr="00904DB3">
        <w:rPr>
          <w:rFonts w:ascii="Verdana" w:hAnsi="Verdana"/>
          <w:i w:val="0"/>
          <w:sz w:val="18"/>
          <w:szCs w:val="18"/>
        </w:rPr>
        <w:t>conversion for any particular Sub-Fund</w:t>
      </w:r>
      <w:r w:rsidR="009575E8" w:rsidRPr="00904DB3">
        <w:rPr>
          <w:rFonts w:ascii="Verdana" w:hAnsi="Verdana"/>
          <w:i w:val="0"/>
          <w:sz w:val="18"/>
          <w:szCs w:val="18"/>
        </w:rPr>
        <w:t xml:space="preserve">, if this is deemed in the interests of the </w:t>
      </w:r>
      <w:r w:rsidR="009572B3">
        <w:rPr>
          <w:rFonts w:ascii="Verdana" w:hAnsi="Verdana"/>
          <w:i w:val="0"/>
          <w:sz w:val="18"/>
          <w:szCs w:val="18"/>
        </w:rPr>
        <w:t xml:space="preserve">Company </w:t>
      </w:r>
      <w:r w:rsidR="009575E8" w:rsidRPr="00904DB3">
        <w:rPr>
          <w:rFonts w:ascii="Verdana" w:hAnsi="Verdana"/>
          <w:i w:val="0"/>
          <w:sz w:val="18"/>
          <w:szCs w:val="18"/>
        </w:rPr>
        <w:t xml:space="preserve">or </w:t>
      </w:r>
      <w:r w:rsidR="009572B3">
        <w:rPr>
          <w:rFonts w:ascii="Verdana" w:hAnsi="Verdana"/>
          <w:i w:val="0"/>
          <w:sz w:val="18"/>
          <w:szCs w:val="18"/>
        </w:rPr>
        <w:t xml:space="preserve">the </w:t>
      </w:r>
      <w:r w:rsidR="009575E8" w:rsidRPr="00904DB3">
        <w:rPr>
          <w:rFonts w:ascii="Verdana" w:hAnsi="Verdana"/>
          <w:i w:val="0"/>
          <w:sz w:val="18"/>
          <w:szCs w:val="18"/>
        </w:rPr>
        <w:t xml:space="preserve">Sub-Fund or in the interests of the </w:t>
      </w:r>
      <w:r w:rsidR="00FA58CF" w:rsidRPr="00904DB3">
        <w:rPr>
          <w:rFonts w:ascii="Verdana" w:hAnsi="Verdana"/>
          <w:i w:val="0"/>
          <w:sz w:val="18"/>
          <w:szCs w:val="18"/>
        </w:rPr>
        <w:t>s</w:t>
      </w:r>
      <w:r w:rsidR="009575E8" w:rsidRPr="00904DB3">
        <w:rPr>
          <w:rFonts w:ascii="Verdana" w:hAnsi="Verdana"/>
          <w:i w:val="0"/>
          <w:sz w:val="18"/>
          <w:szCs w:val="18"/>
        </w:rPr>
        <w:t>hareholders</w:t>
      </w:r>
      <w:r w:rsidR="000156B9" w:rsidRPr="00904DB3">
        <w:rPr>
          <w:rFonts w:ascii="Verdana" w:hAnsi="Verdana"/>
          <w:i w:val="0"/>
          <w:sz w:val="18"/>
          <w:szCs w:val="18"/>
        </w:rPr>
        <w:t xml:space="preserve">, all as disclosed in the </w:t>
      </w:r>
      <w:r w:rsidR="00D018E8" w:rsidRPr="00904DB3">
        <w:rPr>
          <w:rFonts w:ascii="Verdana" w:hAnsi="Verdana"/>
          <w:i w:val="0"/>
          <w:sz w:val="18"/>
          <w:szCs w:val="18"/>
        </w:rPr>
        <w:t>Prospectus</w:t>
      </w:r>
      <w:r w:rsidRPr="00904DB3">
        <w:rPr>
          <w:rFonts w:ascii="Verdana" w:hAnsi="Verdana"/>
          <w:i w:val="0"/>
          <w:sz w:val="18"/>
          <w:szCs w:val="18"/>
        </w:rPr>
        <w:t>.</w:t>
      </w:r>
    </w:p>
    <w:p w14:paraId="31C25915" w14:textId="53D0C753" w:rsidR="002D2FD7" w:rsidRPr="00904DB3" w:rsidRDefault="00B53A0D" w:rsidP="000B42A3">
      <w:pPr>
        <w:ind w:left="0"/>
        <w:rPr>
          <w:rFonts w:ascii="Verdana" w:hAnsi="Verdana"/>
          <w:i w:val="0"/>
          <w:iCs w:val="0"/>
          <w:color w:val="000000"/>
          <w:sz w:val="18"/>
          <w:szCs w:val="18"/>
          <w:lang w:val="en-US"/>
        </w:rPr>
      </w:pPr>
      <w:r w:rsidRPr="00904DB3">
        <w:rPr>
          <w:rFonts w:ascii="Verdana" w:hAnsi="Verdana"/>
          <w:i w:val="0"/>
          <w:iCs w:val="0"/>
          <w:color w:val="000000"/>
          <w:sz w:val="18"/>
          <w:szCs w:val="18"/>
          <w:lang w:val="en-US"/>
        </w:rPr>
        <w:t>The shares subscribed by the founding shareholders upon incorporation form a distinct category of shares which may be redeemed at the full discretion of the Board of Directors at the subscription price on or about the date on which new shares are first issued in accordance with the terms of the issuing documents.</w:t>
      </w:r>
    </w:p>
    <w:p w14:paraId="52763F97" w14:textId="469C8727"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2</w:t>
      </w:r>
      <w:r w:rsidR="00BA7516" w:rsidRPr="00904DB3">
        <w:rPr>
          <w:rFonts w:ascii="Verdana" w:hAnsi="Verdana"/>
          <w:b/>
          <w:i w:val="0"/>
          <w:sz w:val="18"/>
          <w:szCs w:val="18"/>
        </w:rPr>
        <w:t>2</w:t>
      </w:r>
      <w:r w:rsidR="005051ED" w:rsidRPr="00904DB3">
        <w:rPr>
          <w:rFonts w:ascii="Verdana" w:hAnsi="Verdana"/>
          <w:b/>
          <w:i w:val="0"/>
          <w:sz w:val="18"/>
          <w:szCs w:val="18"/>
        </w:rPr>
        <w:t xml:space="preserve"> </w:t>
      </w:r>
      <w:r w:rsidR="00D018E8" w:rsidRPr="00904DB3">
        <w:rPr>
          <w:rFonts w:ascii="Verdana" w:hAnsi="Verdana"/>
          <w:b/>
          <w:i w:val="0"/>
          <w:sz w:val="18"/>
          <w:szCs w:val="18"/>
        </w:rPr>
        <w:t>–</w:t>
      </w:r>
      <w:r w:rsidR="009E65C9" w:rsidRPr="00904DB3">
        <w:rPr>
          <w:rFonts w:ascii="Verdana" w:hAnsi="Verdana"/>
          <w:b/>
          <w:i w:val="0"/>
          <w:sz w:val="18"/>
          <w:szCs w:val="18"/>
        </w:rPr>
        <w:t xml:space="preserve"> Net Asset Value </w:t>
      </w:r>
    </w:p>
    <w:p w14:paraId="5A6B55DF" w14:textId="145F0CF2" w:rsidR="009575E8" w:rsidRPr="00904DB3" w:rsidRDefault="009E65C9" w:rsidP="000B42A3">
      <w:pPr>
        <w:ind w:left="0"/>
        <w:rPr>
          <w:rFonts w:ascii="Verdana" w:hAnsi="Verdana"/>
          <w:i w:val="0"/>
          <w:sz w:val="18"/>
          <w:szCs w:val="18"/>
        </w:rPr>
      </w:pPr>
      <w:r w:rsidRPr="00904DB3">
        <w:rPr>
          <w:rFonts w:ascii="Verdana" w:hAnsi="Verdana"/>
          <w:i w:val="0"/>
          <w:sz w:val="18"/>
          <w:szCs w:val="18"/>
        </w:rPr>
        <w:t xml:space="preserve">For the purpose of determining the issue, redemption and conversion price per share, the </w:t>
      </w:r>
      <w:r w:rsidR="004E48BB" w:rsidRPr="00904DB3">
        <w:rPr>
          <w:rFonts w:ascii="Verdana" w:hAnsi="Verdana"/>
          <w:i w:val="0"/>
          <w:sz w:val="18"/>
          <w:szCs w:val="18"/>
        </w:rPr>
        <w:t xml:space="preserve">net asset value </w:t>
      </w:r>
      <w:r w:rsidRPr="00904DB3">
        <w:rPr>
          <w:rFonts w:ascii="Verdana" w:hAnsi="Verdana"/>
          <w:i w:val="0"/>
          <w:sz w:val="18"/>
          <w:szCs w:val="18"/>
        </w:rPr>
        <w:t xml:space="preserve">of shares shall be determined by the Company, or by any other person or entity appointed by the Company as its agent for this purpose, from time to time, but in no instance less than twice monthly, as the Board of Directors may determine </w:t>
      </w:r>
      <w:r w:rsidR="00BD136B" w:rsidRPr="00904DB3">
        <w:rPr>
          <w:rFonts w:ascii="Verdana" w:hAnsi="Verdana"/>
          <w:i w:val="0"/>
          <w:sz w:val="18"/>
          <w:szCs w:val="18"/>
        </w:rPr>
        <w:t xml:space="preserve">the day as of which the </w:t>
      </w:r>
      <w:r w:rsidR="005051ED" w:rsidRPr="00904DB3">
        <w:rPr>
          <w:rFonts w:ascii="Verdana" w:hAnsi="Verdana"/>
          <w:i w:val="0"/>
          <w:sz w:val="18"/>
          <w:szCs w:val="18"/>
        </w:rPr>
        <w:t>Company</w:t>
      </w:r>
      <w:r w:rsidR="00BD136B" w:rsidRPr="00904DB3">
        <w:rPr>
          <w:rFonts w:ascii="Verdana" w:hAnsi="Verdana"/>
          <w:i w:val="0"/>
          <w:sz w:val="18"/>
          <w:szCs w:val="18"/>
        </w:rPr>
        <w:t xml:space="preserve">’s assets and liabilities will be valued as more defined in the </w:t>
      </w:r>
      <w:r w:rsidR="00D018E8" w:rsidRPr="00904DB3">
        <w:rPr>
          <w:rFonts w:ascii="Verdana" w:hAnsi="Verdana"/>
          <w:i w:val="0"/>
          <w:sz w:val="18"/>
          <w:szCs w:val="18"/>
        </w:rPr>
        <w:t>Prospectus</w:t>
      </w:r>
      <w:r w:rsidR="00BD136B" w:rsidRPr="00904DB3">
        <w:rPr>
          <w:rFonts w:ascii="Verdana" w:hAnsi="Verdana"/>
          <w:i w:val="0"/>
          <w:sz w:val="18"/>
          <w:szCs w:val="18"/>
        </w:rPr>
        <w:t xml:space="preserve"> </w:t>
      </w:r>
      <w:r w:rsidRPr="00904DB3">
        <w:rPr>
          <w:rFonts w:ascii="Verdana" w:hAnsi="Verdana"/>
          <w:i w:val="0"/>
          <w:sz w:val="18"/>
          <w:szCs w:val="18"/>
        </w:rPr>
        <w:t>(</w:t>
      </w:r>
      <w:r w:rsidR="00D018E8" w:rsidRPr="00904DB3">
        <w:rPr>
          <w:rFonts w:ascii="Verdana" w:hAnsi="Verdana"/>
          <w:i w:val="0"/>
          <w:sz w:val="18"/>
          <w:szCs w:val="18"/>
        </w:rPr>
        <w:t>“</w:t>
      </w:r>
      <w:r w:rsidRPr="00904DB3">
        <w:rPr>
          <w:rFonts w:ascii="Verdana" w:hAnsi="Verdana"/>
          <w:i w:val="0"/>
          <w:sz w:val="18"/>
          <w:szCs w:val="18"/>
        </w:rPr>
        <w:t>Valuation Day</w:t>
      </w:r>
      <w:r w:rsidR="00D018E8" w:rsidRPr="00904DB3">
        <w:rPr>
          <w:rFonts w:ascii="Verdana" w:hAnsi="Verdana"/>
          <w:i w:val="0"/>
          <w:sz w:val="18"/>
          <w:szCs w:val="18"/>
        </w:rPr>
        <w:t>”</w:t>
      </w:r>
      <w:r w:rsidRPr="00904DB3">
        <w:rPr>
          <w:rFonts w:ascii="Verdana" w:hAnsi="Verdana"/>
          <w:i w:val="0"/>
          <w:sz w:val="18"/>
          <w:szCs w:val="18"/>
        </w:rPr>
        <w:t>) provided that in any case where any Valuation Day would fall on a day observed as a holiday by banks in Luxembourg, such Valuation Day shall then be the next following bank business day in Luxembourg.</w:t>
      </w:r>
    </w:p>
    <w:p w14:paraId="38BB84DC" w14:textId="719E212B" w:rsidR="009E65C9" w:rsidRPr="00904DB3" w:rsidRDefault="009E65C9" w:rsidP="000B42A3">
      <w:pPr>
        <w:ind w:left="0"/>
        <w:rPr>
          <w:rFonts w:ascii="Verdana" w:hAnsi="Verdana"/>
          <w:i w:val="0"/>
          <w:sz w:val="18"/>
          <w:szCs w:val="18"/>
        </w:rPr>
      </w:pPr>
      <w:r w:rsidRPr="00904DB3">
        <w:rPr>
          <w:rFonts w:ascii="Verdana" w:hAnsi="Verdana"/>
          <w:i w:val="0"/>
          <w:sz w:val="18"/>
          <w:szCs w:val="18"/>
        </w:rPr>
        <w:t>If since the last Valuation Day there has been a material change in the quotations on the markets on which a substantial portion of the investments of the Company attributable to a particular Sub-Fund is dealt in or listed, the Board of Directors may, in order to safeguard the interests of the shareholders and the Company, cancel the first valuation and carry out a second valuation; in this case, all the requests for subscription, redemption or conversion received to be executed on the first valuation will be executed on the second valuation.</w:t>
      </w:r>
    </w:p>
    <w:p w14:paraId="0E01B568" w14:textId="7C1363D0" w:rsidR="007A5FA0" w:rsidRPr="00904DB3" w:rsidRDefault="007A5FA0" w:rsidP="000B42A3">
      <w:pPr>
        <w:ind w:left="0"/>
        <w:rPr>
          <w:rFonts w:ascii="Verdana" w:hAnsi="Verdana"/>
          <w:i w:val="0"/>
          <w:sz w:val="18"/>
          <w:szCs w:val="18"/>
          <w:lang w:val="en-US"/>
        </w:rPr>
      </w:pPr>
      <w:r w:rsidRPr="00904DB3">
        <w:rPr>
          <w:rFonts w:ascii="Verdana" w:hAnsi="Verdana"/>
          <w:i w:val="0"/>
          <w:iCs w:val="0"/>
          <w:sz w:val="18"/>
          <w:szCs w:val="18"/>
        </w:rPr>
        <w:t>The</w:t>
      </w:r>
      <w:r w:rsidRPr="00904DB3">
        <w:rPr>
          <w:rFonts w:ascii="Verdana" w:hAnsi="Verdana"/>
          <w:i w:val="0"/>
          <w:sz w:val="18"/>
          <w:szCs w:val="18"/>
          <w:lang w:val="en-US"/>
        </w:rPr>
        <w:t xml:space="preserve"> Board of Directors of the Company is authorised to temporarily suspend the calculation of </w:t>
      </w:r>
      <w:r w:rsidRPr="00904DB3">
        <w:rPr>
          <w:rFonts w:ascii="Verdana" w:hAnsi="Verdana"/>
          <w:i w:val="0"/>
          <w:sz w:val="18"/>
          <w:szCs w:val="18"/>
        </w:rPr>
        <w:t xml:space="preserve">the net asset value of shares </w:t>
      </w:r>
      <w:r w:rsidRPr="00904DB3">
        <w:rPr>
          <w:rFonts w:ascii="Verdana" w:hAnsi="Verdana"/>
          <w:i w:val="0"/>
          <w:sz w:val="18"/>
          <w:szCs w:val="18"/>
          <w:lang w:val="en-US"/>
        </w:rPr>
        <w:t xml:space="preserve">of any Sub-Fund or any Class as well as the issue, redemption and conversion of shares of any Sub-Fund or any Class, in the following </w:t>
      </w:r>
      <w:r w:rsidRPr="00904DB3">
        <w:rPr>
          <w:rFonts w:ascii="Verdana" w:hAnsi="Verdana"/>
          <w:i w:val="0"/>
          <w:sz w:val="18"/>
          <w:szCs w:val="18"/>
        </w:rPr>
        <w:t>exceptional</w:t>
      </w:r>
      <w:r w:rsidRPr="00904DB3">
        <w:rPr>
          <w:rFonts w:ascii="Verdana" w:hAnsi="Verdana"/>
          <w:i w:val="0"/>
          <w:sz w:val="18"/>
          <w:szCs w:val="18"/>
          <w:lang w:val="en-US"/>
        </w:rPr>
        <w:t xml:space="preserve"> circumstances:</w:t>
      </w:r>
    </w:p>
    <w:p w14:paraId="72990FCD"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during any period (other than ordinary holidays or customary weekend closings) when any market or stock exchange is closed or when trading on any market or stock exchange is restricted or suspended, if that market or stock exchange is the main market or stock exchange for a significant part of Sub-Fund’s investments; or</w:t>
      </w:r>
    </w:p>
    <w:p w14:paraId="75000E13"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lastRenderedPageBreak/>
        <w:t>during any period when an emergency exists as a result of which it is impossible to dispose of investments which constitute a substantial portion of the assets of a Sub-Fund; or it is impossible to transfer monies involved in the acquisition or disposition of investments at normal rates of exchange; or it is impossible to fairly determine the value of any asset in a Sub-Fund; or</w:t>
      </w:r>
    </w:p>
    <w:p w14:paraId="1E28F09B"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during any breakdown in the means of communication normally employed in determining the price of any of a Sub-Fund’s investments or of current prices on any stock exchange; or</w:t>
      </w:r>
    </w:p>
    <w:p w14:paraId="23A32DF9"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if for any reason the prices of any investment owned by a Sub-Fund cannot be reasonably, promptly or accurately determined; or</w:t>
      </w:r>
    </w:p>
    <w:p w14:paraId="46275DC2" w14:textId="1D8049F4"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during any period when remittance of monies which will or may be involved in the purchase or sale of any of the Sub-Fund</w:t>
      </w:r>
      <w:r w:rsidR="00D018E8" w:rsidRPr="000C3B71">
        <w:rPr>
          <w:rFonts w:ascii="Verdana" w:hAnsi="Verdana"/>
          <w:i w:val="0"/>
          <w:iCs w:val="0"/>
          <w:sz w:val="18"/>
          <w:szCs w:val="18"/>
        </w:rPr>
        <w:t>’</w:t>
      </w:r>
      <w:r w:rsidRPr="000C3B71">
        <w:rPr>
          <w:rFonts w:ascii="Verdana" w:hAnsi="Verdana"/>
          <w:i w:val="0"/>
          <w:iCs w:val="0"/>
          <w:sz w:val="18"/>
          <w:szCs w:val="18"/>
        </w:rPr>
        <w:t xml:space="preserve">s investments cannot, in the opinion of the Board of Directors, be carried out at normal rates of exchange; or </w:t>
      </w:r>
    </w:p>
    <w:p w14:paraId="6F44AD12"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following a decision to liquidate or dissolve the Company, a Sub-Fund or a Class; or</w:t>
      </w:r>
    </w:p>
    <w:p w14:paraId="38B08453" w14:textId="77777777"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in the case of a merger, if the Board of Directors deems this to be justified for the protection of the shareholders; or</w:t>
      </w:r>
    </w:p>
    <w:p w14:paraId="222A8C92" w14:textId="2B590F19" w:rsidR="00D018E8"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in the event that a Sub-Fund is a feeder fund, following a suspension of the calculation of the net asset value of the master fund</w:t>
      </w:r>
      <w:r w:rsidR="00D018E8" w:rsidRPr="000C3B71">
        <w:rPr>
          <w:rFonts w:ascii="Verdana" w:hAnsi="Verdana"/>
          <w:i w:val="0"/>
          <w:iCs w:val="0"/>
          <w:sz w:val="18"/>
          <w:szCs w:val="18"/>
        </w:rPr>
        <w:t>;</w:t>
      </w:r>
      <w:r w:rsidRPr="000C3B71">
        <w:rPr>
          <w:rFonts w:ascii="Verdana" w:hAnsi="Verdana"/>
          <w:i w:val="0"/>
          <w:iCs w:val="0"/>
          <w:sz w:val="18"/>
          <w:szCs w:val="18"/>
        </w:rPr>
        <w:t xml:space="preserve"> or </w:t>
      </w:r>
    </w:p>
    <w:p w14:paraId="66D1367F" w14:textId="503F0931" w:rsidR="007A5FA0" w:rsidRPr="000C3B71" w:rsidRDefault="00D018E8"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 xml:space="preserve">in the event that a Sub-Fund is a feeder fund, following </w:t>
      </w:r>
      <w:r w:rsidR="007A5FA0" w:rsidRPr="000C3B71">
        <w:rPr>
          <w:rFonts w:ascii="Verdana" w:hAnsi="Verdana"/>
          <w:i w:val="0"/>
          <w:iCs w:val="0"/>
          <w:sz w:val="18"/>
          <w:szCs w:val="18"/>
        </w:rPr>
        <w:t xml:space="preserve">any other suspension or deferral of the issue, redemption and/or conversion of shares in the master fund; or </w:t>
      </w:r>
    </w:p>
    <w:p w14:paraId="032497E2" w14:textId="5DA1C54B" w:rsidR="007A5FA0" w:rsidRPr="000C3B71" w:rsidRDefault="007A5FA0" w:rsidP="000C3B71">
      <w:pPr>
        <w:pStyle w:val="ListParagraph"/>
        <w:numPr>
          <w:ilvl w:val="0"/>
          <w:numId w:val="57"/>
        </w:numPr>
        <w:ind w:left="993" w:hanging="284"/>
        <w:rPr>
          <w:rFonts w:ascii="Verdana" w:hAnsi="Verdana"/>
          <w:i w:val="0"/>
          <w:iCs w:val="0"/>
          <w:sz w:val="18"/>
          <w:szCs w:val="18"/>
        </w:rPr>
      </w:pPr>
      <w:r w:rsidRPr="000C3B71">
        <w:rPr>
          <w:rFonts w:ascii="Verdana" w:hAnsi="Verdana"/>
          <w:i w:val="0"/>
          <w:iCs w:val="0"/>
          <w:sz w:val="18"/>
          <w:szCs w:val="18"/>
        </w:rPr>
        <w:t>in all other cases in which the Board of Directors considers a suspension to be in the best interest of the shareholders.</w:t>
      </w:r>
    </w:p>
    <w:p w14:paraId="5A208ABC" w14:textId="6172CBFD" w:rsidR="0013784F" w:rsidRPr="007F5FC0" w:rsidRDefault="009E65C9" w:rsidP="00E03126">
      <w:pPr>
        <w:ind w:left="0" w:firstLine="0"/>
        <w:rPr>
          <w:rFonts w:ascii="Verdana" w:hAnsi="Verdana"/>
          <w:i w:val="0"/>
          <w:sz w:val="18"/>
          <w:szCs w:val="18"/>
        </w:rPr>
      </w:pPr>
      <w:r w:rsidRPr="00904DB3">
        <w:rPr>
          <w:rFonts w:ascii="Verdana" w:hAnsi="Verdana"/>
          <w:i w:val="0"/>
          <w:sz w:val="18"/>
          <w:szCs w:val="18"/>
        </w:rPr>
        <w:t xml:space="preserve">Any such suspension shall be notified to investors requesting issue, redemption or conversion of shares by </w:t>
      </w:r>
      <w:r w:rsidRPr="007F5FC0">
        <w:rPr>
          <w:rFonts w:ascii="Verdana" w:hAnsi="Verdana"/>
          <w:i w:val="0"/>
          <w:sz w:val="18"/>
          <w:szCs w:val="18"/>
        </w:rPr>
        <w:t>the Company at the time of the application for such issue, redemption or conversion and shall be published by the Company.</w:t>
      </w:r>
    </w:p>
    <w:p w14:paraId="332884B8" w14:textId="41EDDEFC" w:rsidR="00842BF0" w:rsidRPr="007F5FC0" w:rsidRDefault="00D018E8" w:rsidP="00E03126">
      <w:pPr>
        <w:ind w:left="0" w:firstLine="0"/>
        <w:rPr>
          <w:rFonts w:ascii="Verdana" w:hAnsi="Verdana"/>
          <w:i w:val="0"/>
          <w:sz w:val="18"/>
          <w:szCs w:val="18"/>
        </w:rPr>
      </w:pPr>
      <w:r w:rsidRPr="007F5FC0">
        <w:rPr>
          <w:rFonts w:ascii="Verdana" w:hAnsi="Verdana"/>
          <w:i w:val="0"/>
          <w:sz w:val="18"/>
          <w:szCs w:val="18"/>
        </w:rPr>
        <w:t xml:space="preserve">The </w:t>
      </w:r>
      <w:r w:rsidR="009E65C9" w:rsidRPr="007F5FC0">
        <w:rPr>
          <w:rFonts w:ascii="Verdana" w:hAnsi="Verdana"/>
          <w:i w:val="0"/>
          <w:sz w:val="18"/>
          <w:szCs w:val="18"/>
        </w:rPr>
        <w:t xml:space="preserve">suspension </w:t>
      </w:r>
      <w:r w:rsidRPr="007F5FC0">
        <w:rPr>
          <w:rFonts w:ascii="Verdana" w:hAnsi="Verdana"/>
          <w:i w:val="0"/>
          <w:sz w:val="18"/>
          <w:szCs w:val="18"/>
        </w:rPr>
        <w:t xml:space="preserve">in relation </w:t>
      </w:r>
      <w:r w:rsidR="009E65C9" w:rsidRPr="007F5FC0">
        <w:rPr>
          <w:rFonts w:ascii="Verdana" w:hAnsi="Verdana"/>
          <w:i w:val="0"/>
          <w:sz w:val="18"/>
          <w:szCs w:val="18"/>
        </w:rPr>
        <w:t xml:space="preserve">to any Sub-Fund shall have no effect on the determination of the </w:t>
      </w:r>
      <w:r w:rsidR="004E48BB" w:rsidRPr="007F5FC0">
        <w:rPr>
          <w:rFonts w:ascii="Verdana" w:hAnsi="Verdana"/>
          <w:i w:val="0"/>
          <w:sz w:val="18"/>
          <w:szCs w:val="18"/>
        </w:rPr>
        <w:t>net asset value</w:t>
      </w:r>
      <w:r w:rsidR="009E65C9" w:rsidRPr="007F5FC0">
        <w:rPr>
          <w:rFonts w:ascii="Verdana" w:hAnsi="Verdana"/>
          <w:i w:val="0"/>
          <w:sz w:val="18"/>
          <w:szCs w:val="18"/>
        </w:rPr>
        <w:t>, the issue, redemption and conversion of the shares of any other Sub-Fund</w:t>
      </w:r>
      <w:r w:rsidR="00A2377E" w:rsidRPr="007F5FC0">
        <w:rPr>
          <w:rFonts w:ascii="Verdana" w:hAnsi="Verdana"/>
          <w:i w:val="0"/>
          <w:sz w:val="18"/>
          <w:szCs w:val="18"/>
        </w:rPr>
        <w:t>, except in case of cross-investment by a Sub-Fund into another Sub-Fund</w:t>
      </w:r>
      <w:r w:rsidR="009E65C9" w:rsidRPr="007F5FC0">
        <w:rPr>
          <w:rFonts w:ascii="Verdana" w:hAnsi="Verdana"/>
          <w:i w:val="0"/>
          <w:sz w:val="18"/>
          <w:szCs w:val="18"/>
        </w:rPr>
        <w:t>.</w:t>
      </w:r>
    </w:p>
    <w:p w14:paraId="456C72DE" w14:textId="078A8DEC" w:rsidR="00DE6303" w:rsidRPr="007F5FC0" w:rsidRDefault="009E65C9" w:rsidP="000B42A3">
      <w:pPr>
        <w:ind w:left="0" w:firstLine="0"/>
        <w:rPr>
          <w:rFonts w:ascii="Verdana" w:hAnsi="Verdana"/>
          <w:i w:val="0"/>
          <w:sz w:val="18"/>
          <w:szCs w:val="18"/>
        </w:rPr>
      </w:pPr>
      <w:r w:rsidRPr="007F5FC0">
        <w:rPr>
          <w:rFonts w:ascii="Verdana" w:hAnsi="Verdana"/>
          <w:i w:val="0"/>
          <w:sz w:val="18"/>
          <w:szCs w:val="18"/>
        </w:rPr>
        <w:t xml:space="preserve">Pending issues, redemptions or conversions </w:t>
      </w:r>
      <w:r w:rsidR="0015286E" w:rsidRPr="007F5FC0">
        <w:rPr>
          <w:rFonts w:ascii="Verdana" w:hAnsi="Verdana"/>
          <w:i w:val="0"/>
          <w:sz w:val="18"/>
          <w:szCs w:val="18"/>
        </w:rPr>
        <w:t xml:space="preserve">may be withdrawn by written notification received by the Company prior to the lifting of the suspension. Applications not withdrawn prior </w:t>
      </w:r>
      <w:r w:rsidR="009C07AA">
        <w:rPr>
          <w:rFonts w:ascii="Verdana" w:hAnsi="Verdana"/>
          <w:i w:val="0"/>
          <w:sz w:val="18"/>
          <w:szCs w:val="18"/>
        </w:rPr>
        <w:t xml:space="preserve">to </w:t>
      </w:r>
      <w:r w:rsidR="0015286E" w:rsidRPr="007F5FC0">
        <w:rPr>
          <w:rFonts w:ascii="Verdana" w:hAnsi="Verdana"/>
          <w:i w:val="0"/>
          <w:sz w:val="18"/>
          <w:szCs w:val="18"/>
        </w:rPr>
        <w:t xml:space="preserve">the lifting of suspension will be </w:t>
      </w:r>
      <w:r w:rsidRPr="007F5FC0">
        <w:rPr>
          <w:rFonts w:ascii="Verdana" w:hAnsi="Verdana"/>
          <w:i w:val="0"/>
          <w:sz w:val="18"/>
          <w:szCs w:val="18"/>
        </w:rPr>
        <w:t>taken into consideration on the next following Valuation Day after the end of such suspension.</w:t>
      </w:r>
    </w:p>
    <w:p w14:paraId="601DDB7E" w14:textId="30EA675B" w:rsidR="0013784F" w:rsidRPr="007F5FC0" w:rsidRDefault="00D75C36" w:rsidP="000B42A3">
      <w:pPr>
        <w:ind w:left="0"/>
        <w:rPr>
          <w:rFonts w:ascii="Verdana" w:hAnsi="Verdana"/>
          <w:b/>
          <w:i w:val="0"/>
          <w:sz w:val="18"/>
          <w:szCs w:val="18"/>
        </w:rPr>
      </w:pPr>
      <w:r w:rsidRPr="007F5FC0">
        <w:rPr>
          <w:rFonts w:ascii="Verdana" w:hAnsi="Verdana"/>
          <w:b/>
          <w:i w:val="0"/>
          <w:sz w:val="18"/>
          <w:szCs w:val="18"/>
        </w:rPr>
        <w:t>Article</w:t>
      </w:r>
      <w:r w:rsidR="009E65C9" w:rsidRPr="007F5FC0">
        <w:rPr>
          <w:rFonts w:ascii="Verdana" w:hAnsi="Verdana"/>
          <w:b/>
          <w:i w:val="0"/>
          <w:sz w:val="18"/>
          <w:szCs w:val="18"/>
        </w:rPr>
        <w:t xml:space="preserve"> 2</w:t>
      </w:r>
      <w:r w:rsidR="00BA7516" w:rsidRPr="007F5FC0">
        <w:rPr>
          <w:rFonts w:ascii="Verdana" w:hAnsi="Verdana"/>
          <w:b/>
          <w:i w:val="0"/>
          <w:sz w:val="18"/>
          <w:szCs w:val="18"/>
        </w:rPr>
        <w:t>3</w:t>
      </w:r>
      <w:r w:rsidR="005051ED" w:rsidRPr="007F5FC0">
        <w:rPr>
          <w:rFonts w:ascii="Verdana" w:hAnsi="Verdana"/>
          <w:b/>
          <w:i w:val="0"/>
          <w:sz w:val="18"/>
          <w:szCs w:val="18"/>
        </w:rPr>
        <w:t xml:space="preserve"> </w:t>
      </w:r>
      <w:r w:rsidR="009E65C9" w:rsidRPr="007F5FC0">
        <w:rPr>
          <w:rFonts w:ascii="Verdana" w:hAnsi="Verdana"/>
          <w:b/>
          <w:i w:val="0"/>
          <w:sz w:val="18"/>
          <w:szCs w:val="18"/>
        </w:rPr>
        <w:t xml:space="preserve">- Calculation of the Net Asset Value </w:t>
      </w:r>
    </w:p>
    <w:p w14:paraId="3EA15F36" w14:textId="71475C30" w:rsidR="001B5CF7" w:rsidRPr="00904DB3" w:rsidRDefault="009E65C9" w:rsidP="000B42A3">
      <w:pPr>
        <w:ind w:left="0"/>
        <w:rPr>
          <w:rFonts w:ascii="Verdana" w:hAnsi="Verdana"/>
          <w:i w:val="0"/>
          <w:sz w:val="18"/>
          <w:szCs w:val="18"/>
        </w:rPr>
      </w:pPr>
      <w:r w:rsidRPr="007F5FC0">
        <w:rPr>
          <w:rFonts w:ascii="Verdana" w:hAnsi="Verdana"/>
          <w:i w:val="0"/>
          <w:sz w:val="18"/>
          <w:szCs w:val="18"/>
        </w:rPr>
        <w:t xml:space="preserve">The </w:t>
      </w:r>
      <w:r w:rsidR="00945974" w:rsidRPr="007F5FC0">
        <w:rPr>
          <w:rFonts w:ascii="Verdana" w:hAnsi="Verdana"/>
          <w:i w:val="0"/>
          <w:sz w:val="18"/>
          <w:szCs w:val="18"/>
        </w:rPr>
        <w:t>net asset value</w:t>
      </w:r>
      <w:r w:rsidR="00945974" w:rsidRPr="00904DB3">
        <w:rPr>
          <w:rFonts w:ascii="Verdana" w:hAnsi="Verdana"/>
          <w:i w:val="0"/>
          <w:sz w:val="18"/>
          <w:szCs w:val="18"/>
        </w:rPr>
        <w:t xml:space="preserve"> </w:t>
      </w:r>
      <w:r w:rsidRPr="00904DB3">
        <w:rPr>
          <w:rFonts w:ascii="Verdana" w:hAnsi="Verdana"/>
          <w:i w:val="0"/>
          <w:sz w:val="18"/>
          <w:szCs w:val="18"/>
        </w:rPr>
        <w:t xml:space="preserve">of shares of each Sub-Fund in the Company shall be expressed in the currency of the relevant Sub-Fund (except that when there exists any state of affairs which, in the opinion of the Board of Directors, makes the determination in such currency either not reasonably practical or prejudicial to the shareholders, the </w:t>
      </w:r>
      <w:r w:rsidR="00945974" w:rsidRPr="00904DB3">
        <w:rPr>
          <w:rFonts w:ascii="Verdana" w:hAnsi="Verdana"/>
          <w:i w:val="0"/>
          <w:sz w:val="18"/>
          <w:szCs w:val="18"/>
        </w:rPr>
        <w:t xml:space="preserve">net asset value </w:t>
      </w:r>
      <w:r w:rsidRPr="00904DB3">
        <w:rPr>
          <w:rFonts w:ascii="Verdana" w:hAnsi="Verdana"/>
          <w:i w:val="0"/>
          <w:sz w:val="18"/>
          <w:szCs w:val="18"/>
        </w:rPr>
        <w:t>may temporarily be determined in such other currency as the Board of Directors may determine) as a per share figure and shall be determined in respect of any Valuation Day by dividing the net assets of the Company corresponding to each Sub-Fund (being the value of the assets of the Company corresponding to such Sub-Fund less the liabilities attributable to such Sub-Fund) by the number of shares of the relevant Sub-Fund then outstanding.</w:t>
      </w:r>
    </w:p>
    <w:p w14:paraId="19CA578D" w14:textId="2B8BEE45"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Where the Board of Directors is of the view that the level of subscriptions, conversions or redemptions in a particular Sub-Fund will require significant purchases of assets, or sales of assets in order to provide the required liquidity, the Board of Directors or its delegate may decide, in the best interests of </w:t>
      </w:r>
      <w:r w:rsidR="006B644A" w:rsidRPr="00904DB3">
        <w:rPr>
          <w:rFonts w:ascii="Verdana" w:hAnsi="Verdana"/>
          <w:i w:val="0"/>
          <w:sz w:val="18"/>
          <w:szCs w:val="18"/>
        </w:rPr>
        <w:t>s</w:t>
      </w:r>
      <w:r w:rsidRPr="00904DB3">
        <w:rPr>
          <w:rFonts w:ascii="Verdana" w:hAnsi="Verdana"/>
          <w:i w:val="0"/>
          <w:sz w:val="18"/>
          <w:szCs w:val="18"/>
        </w:rPr>
        <w:t xml:space="preserve">hareholders, to adjust the </w:t>
      </w:r>
      <w:r w:rsidR="00945974" w:rsidRPr="00904DB3">
        <w:rPr>
          <w:rFonts w:ascii="Verdana" w:hAnsi="Verdana"/>
          <w:i w:val="0"/>
          <w:sz w:val="18"/>
          <w:szCs w:val="18"/>
        </w:rPr>
        <w:t xml:space="preserve">net asset value </w:t>
      </w:r>
      <w:r w:rsidRPr="00904DB3">
        <w:rPr>
          <w:rFonts w:ascii="Verdana" w:hAnsi="Verdana"/>
          <w:i w:val="0"/>
          <w:sz w:val="18"/>
          <w:szCs w:val="18"/>
        </w:rPr>
        <w:t xml:space="preserve">of such Sub- Fund to account for the estimated dealing spreads, costs and charges incurred in purchasing or liquidating investments and thus more closely reflect the actual prices of the underlying transactions. The adjustment shall not exceed such percentage of the </w:t>
      </w:r>
      <w:r w:rsidR="00945974" w:rsidRPr="00904DB3">
        <w:rPr>
          <w:rFonts w:ascii="Verdana" w:hAnsi="Verdana"/>
          <w:i w:val="0"/>
          <w:sz w:val="18"/>
          <w:szCs w:val="18"/>
        </w:rPr>
        <w:t xml:space="preserve">net asset value </w:t>
      </w:r>
      <w:r w:rsidRPr="00904DB3">
        <w:rPr>
          <w:rFonts w:ascii="Verdana" w:hAnsi="Verdana"/>
          <w:i w:val="0"/>
          <w:sz w:val="18"/>
          <w:szCs w:val="18"/>
        </w:rPr>
        <w:t xml:space="preserve">of the relevant Sub-Fund as is set out in the </w:t>
      </w:r>
      <w:r w:rsidR="00D018E8" w:rsidRPr="00904DB3">
        <w:rPr>
          <w:rFonts w:ascii="Verdana" w:hAnsi="Verdana"/>
          <w:i w:val="0"/>
          <w:sz w:val="18"/>
          <w:szCs w:val="18"/>
        </w:rPr>
        <w:t>Prospectus</w:t>
      </w:r>
      <w:r w:rsidRPr="00904DB3">
        <w:rPr>
          <w:rFonts w:ascii="Verdana" w:hAnsi="Verdana"/>
          <w:i w:val="0"/>
          <w:sz w:val="18"/>
          <w:szCs w:val="18"/>
        </w:rPr>
        <w:t xml:space="preserve"> on the relevant Valuation Day.</w:t>
      </w:r>
    </w:p>
    <w:p w14:paraId="028D84F2" w14:textId="374C4EDD" w:rsidR="009E65C9"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The assets of the Company may include:</w:t>
      </w:r>
    </w:p>
    <w:p w14:paraId="057A4B22" w14:textId="77777777" w:rsidR="001B4404" w:rsidRPr="00904DB3" w:rsidRDefault="001B4404" w:rsidP="000C3B71">
      <w:pPr>
        <w:pStyle w:val="ListParagraph"/>
        <w:ind w:left="372" w:firstLine="0"/>
        <w:rPr>
          <w:rFonts w:ascii="Verdana" w:hAnsi="Verdana"/>
          <w:i w:val="0"/>
          <w:sz w:val="18"/>
          <w:szCs w:val="18"/>
        </w:rPr>
      </w:pPr>
    </w:p>
    <w:p w14:paraId="0A31E30A" w14:textId="3C7E2A32" w:rsidR="009E65C9"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t>all cash on hand or on deposit, including any interest accrued thereon;</w:t>
      </w:r>
    </w:p>
    <w:p w14:paraId="10BDED05" w14:textId="6B9464C3" w:rsidR="00842BF0"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t>all bills and demand notes and accounts receivable (including proceeds of securities sold but not delivered);</w:t>
      </w:r>
    </w:p>
    <w:p w14:paraId="3DC02A93" w14:textId="2008E821" w:rsidR="009E65C9"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t>all bonds, time notes, shares, debenture stocks, subscription rights, warrants, options and other investments and securities owned or contracted for by the Company;</w:t>
      </w:r>
    </w:p>
    <w:p w14:paraId="42F941F4" w14:textId="77777777" w:rsidR="002D2FD7"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t>all stocks, stock dividends, cash dividends and cash distributions receivable by the Company (provided that the Company may make adjustments with regard to fluctuations in the market value of securities caused by trading ex-dividends, ex-rights, or by similar practices);</w:t>
      </w:r>
    </w:p>
    <w:p w14:paraId="54E574E0" w14:textId="0DA6618E" w:rsidR="009E65C9"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lastRenderedPageBreak/>
        <w:t>all interest accrued on any interest-bearing securities owned by the Company except to the extent that the same is included or reflected in the principal amount of such security;</w:t>
      </w:r>
    </w:p>
    <w:p w14:paraId="01C19DFB" w14:textId="666B79D6" w:rsidR="009E65C9" w:rsidRPr="000C3B71" w:rsidRDefault="009E65C9" w:rsidP="000C3B71">
      <w:pPr>
        <w:pStyle w:val="ListParagraph"/>
        <w:numPr>
          <w:ilvl w:val="0"/>
          <w:numId w:val="45"/>
        </w:numPr>
        <w:rPr>
          <w:rFonts w:ascii="Verdana" w:hAnsi="Verdana"/>
          <w:i w:val="0"/>
          <w:sz w:val="18"/>
          <w:szCs w:val="18"/>
        </w:rPr>
      </w:pPr>
      <w:r w:rsidRPr="000C3B71">
        <w:rPr>
          <w:rFonts w:ascii="Verdana" w:hAnsi="Verdana"/>
          <w:i w:val="0"/>
          <w:sz w:val="18"/>
          <w:szCs w:val="18"/>
        </w:rPr>
        <w:t>the preliminary expenses of the Company insofar as the same have not been written off, and</w:t>
      </w:r>
    </w:p>
    <w:p w14:paraId="0AE35E10" w14:textId="027D8273" w:rsidR="000E467E" w:rsidRDefault="009E65C9" w:rsidP="00297CD0">
      <w:pPr>
        <w:pStyle w:val="ListParagraph"/>
        <w:keepLines w:val="0"/>
        <w:numPr>
          <w:ilvl w:val="0"/>
          <w:numId w:val="45"/>
        </w:numPr>
        <w:spacing w:after="0" w:line="240" w:lineRule="auto"/>
        <w:ind w:left="372" w:firstLine="0"/>
        <w:jc w:val="left"/>
        <w:rPr>
          <w:rFonts w:ascii="Verdana" w:hAnsi="Verdana"/>
          <w:i w:val="0"/>
          <w:sz w:val="18"/>
          <w:szCs w:val="18"/>
        </w:rPr>
      </w:pPr>
      <w:r w:rsidRPr="000C3B71">
        <w:rPr>
          <w:rFonts w:ascii="Verdana" w:hAnsi="Verdana"/>
          <w:i w:val="0"/>
          <w:sz w:val="18"/>
          <w:szCs w:val="18"/>
        </w:rPr>
        <w:t>all other assets of every kind and nature, including prepaid expenses.</w:t>
      </w:r>
      <w:r w:rsidR="00C3452A" w:rsidRPr="000C3B71">
        <w:rPr>
          <w:rFonts w:ascii="Verdana" w:hAnsi="Verdana"/>
          <w:i w:val="0"/>
          <w:sz w:val="18"/>
          <w:szCs w:val="18"/>
        </w:rPr>
        <w:t xml:space="preserve"> </w:t>
      </w:r>
    </w:p>
    <w:p w14:paraId="6F92C2B7" w14:textId="77777777" w:rsidR="00277979" w:rsidRPr="00277979" w:rsidRDefault="00277979" w:rsidP="000C3B71">
      <w:pPr>
        <w:pStyle w:val="ListParagraph"/>
        <w:keepLines w:val="0"/>
        <w:spacing w:after="0" w:line="240" w:lineRule="auto"/>
        <w:ind w:left="372" w:firstLine="0"/>
        <w:jc w:val="left"/>
        <w:rPr>
          <w:rFonts w:ascii="Verdana" w:hAnsi="Verdana"/>
          <w:i w:val="0"/>
          <w:sz w:val="18"/>
          <w:szCs w:val="18"/>
        </w:rPr>
      </w:pPr>
    </w:p>
    <w:p w14:paraId="3EA0A2EF" w14:textId="047B57C9" w:rsidR="00710E17" w:rsidRPr="00904DB3" w:rsidRDefault="009E65C9" w:rsidP="000C3B71">
      <w:pPr>
        <w:ind w:left="372"/>
        <w:rPr>
          <w:rFonts w:ascii="Verdana" w:hAnsi="Verdana"/>
          <w:i w:val="0"/>
          <w:sz w:val="18"/>
          <w:szCs w:val="18"/>
        </w:rPr>
      </w:pPr>
      <w:r w:rsidRPr="00904DB3">
        <w:rPr>
          <w:rFonts w:ascii="Verdana" w:hAnsi="Verdana"/>
          <w:i w:val="0"/>
          <w:sz w:val="18"/>
          <w:szCs w:val="18"/>
        </w:rPr>
        <w:t>The value of such assets shall, in principle, be determined as follows:</w:t>
      </w:r>
    </w:p>
    <w:p w14:paraId="284F1F88" w14:textId="5E7B0AA9"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transferable Securities and Money Market Instruments admitted to official listing on a stock exchange or dealt in on another Regulated Market which is regulated, operates regularly and is recognised and open to the public provided, are valued on the basis of the latest available market price. If the same security is quoted on different markets, the quotation of the main market for this security will be used. If there is no relevant quotation or if the quotations are not representative of the fair value, the evaluation will be done with care and in good faith by the Board of Directors or its delegate with a view to establish the probable realisation value for such securities;</w:t>
      </w:r>
    </w:p>
    <w:p w14:paraId="7E796C69" w14:textId="378DD4DB"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securities and money market instruments not listed and traded on any stock exchange or other regulated market are valued on the basis of their probable realisation value as determined with care and in good faith by the Board of Directors or its delegate;</w:t>
      </w:r>
    </w:p>
    <w:p w14:paraId="1340E757" w14:textId="4E85DF2D"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 xml:space="preserve">shares or units of UCITS or other UCIs are valued at their latest available net asset value per share; </w:t>
      </w:r>
    </w:p>
    <w:p w14:paraId="3BF7BD5D" w14:textId="374F71DA"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liquid assets are valued at their nominal value plus accrued interest;</w:t>
      </w:r>
    </w:p>
    <w:p w14:paraId="2A285A93" w14:textId="0834BE1C"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financial derivative instruments which are listed on any official stock exchange or traded on another Regulated Market are valued at market value;</w:t>
      </w:r>
    </w:p>
    <w:p w14:paraId="69277F4F" w14:textId="77777777"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financial derivative instruments which are not listed on any official stock exchange or traded on another Regulated Market will be valued at their fair value as determined in good faith by or under the direction of the Board of Directors;</w:t>
      </w:r>
    </w:p>
    <w:p w14:paraId="2B4BE599" w14:textId="60D92B32"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 xml:space="preserve">currencies are valued at the applicable foreign exchange rate (for currencies held as assets as well as for value conversion of securities denominated in a currency other than the </w:t>
      </w:r>
      <w:r w:rsidR="004A6836" w:rsidRPr="00904DB3">
        <w:rPr>
          <w:rFonts w:ascii="Verdana" w:hAnsi="Verdana"/>
          <w:i w:val="0"/>
          <w:sz w:val="18"/>
          <w:szCs w:val="18"/>
        </w:rPr>
        <w:t>c</w:t>
      </w:r>
      <w:r w:rsidRPr="00904DB3">
        <w:rPr>
          <w:rFonts w:ascii="Verdana" w:hAnsi="Verdana"/>
          <w:i w:val="0"/>
          <w:sz w:val="18"/>
          <w:szCs w:val="18"/>
        </w:rPr>
        <w:t>urrency</w:t>
      </w:r>
      <w:r w:rsidR="004A6836" w:rsidRPr="00904DB3">
        <w:rPr>
          <w:rFonts w:ascii="Verdana" w:hAnsi="Verdana"/>
          <w:i w:val="0"/>
          <w:sz w:val="18"/>
          <w:szCs w:val="18"/>
        </w:rPr>
        <w:t xml:space="preserve"> of the relevant Sub-Fund</w:t>
      </w:r>
      <w:r w:rsidRPr="00904DB3">
        <w:rPr>
          <w:rFonts w:ascii="Verdana" w:hAnsi="Verdana"/>
          <w:i w:val="0"/>
          <w:sz w:val="18"/>
          <w:szCs w:val="18"/>
        </w:rPr>
        <w:t>;</w:t>
      </w:r>
    </w:p>
    <w:p w14:paraId="525CA10F" w14:textId="7049454D" w:rsidR="000E467E" w:rsidRPr="00904DB3"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 xml:space="preserve">the determined value of the assets will be converted into the </w:t>
      </w:r>
      <w:r w:rsidR="004A6836" w:rsidRPr="00904DB3">
        <w:rPr>
          <w:rFonts w:ascii="Verdana" w:hAnsi="Verdana"/>
          <w:i w:val="0"/>
          <w:sz w:val="18"/>
          <w:szCs w:val="18"/>
        </w:rPr>
        <w:t>c</w:t>
      </w:r>
      <w:r w:rsidRPr="00904DB3">
        <w:rPr>
          <w:rFonts w:ascii="Verdana" w:hAnsi="Verdana"/>
          <w:i w:val="0"/>
          <w:sz w:val="18"/>
          <w:szCs w:val="18"/>
        </w:rPr>
        <w:t xml:space="preserve">urrency of the </w:t>
      </w:r>
      <w:r w:rsidR="004A6836" w:rsidRPr="00904DB3">
        <w:rPr>
          <w:rFonts w:ascii="Verdana" w:hAnsi="Verdana"/>
          <w:i w:val="0"/>
          <w:sz w:val="18"/>
          <w:szCs w:val="18"/>
        </w:rPr>
        <w:t xml:space="preserve">relevant </w:t>
      </w:r>
      <w:r w:rsidRPr="00904DB3">
        <w:rPr>
          <w:rFonts w:ascii="Verdana" w:hAnsi="Verdana"/>
          <w:i w:val="0"/>
          <w:sz w:val="18"/>
          <w:szCs w:val="18"/>
        </w:rPr>
        <w:t>Sub-Fund at the applicable foreign exchange rates that are determined on the Valuation Day;</w:t>
      </w:r>
    </w:p>
    <w:p w14:paraId="5B0F238D" w14:textId="24021DCB" w:rsidR="000E467E" w:rsidRPr="000C3B71" w:rsidRDefault="000E467E" w:rsidP="000C3B71">
      <w:pPr>
        <w:pStyle w:val="ListParagraph"/>
        <w:numPr>
          <w:ilvl w:val="0"/>
          <w:numId w:val="38"/>
        </w:numPr>
        <w:ind w:left="798"/>
        <w:rPr>
          <w:rFonts w:ascii="Verdana" w:hAnsi="Verdana"/>
          <w:i w:val="0"/>
          <w:sz w:val="18"/>
          <w:szCs w:val="18"/>
        </w:rPr>
      </w:pPr>
      <w:r w:rsidRPr="00904DB3">
        <w:rPr>
          <w:rFonts w:ascii="Verdana" w:hAnsi="Verdana"/>
          <w:i w:val="0"/>
          <w:sz w:val="18"/>
          <w:szCs w:val="18"/>
        </w:rPr>
        <w:t>the value of any cash on hand or on deposit, bills and demand notes and accounts receivable, prepaid expenses, cash dividends and interest declared or accrued as aforesaid and not yet received shall be deemed to be the full amount thereof, unless in any case the same is unlikely to be paid or received in full, in which case the value thereof shall be arrived at after making such discount as the Board of Directors may consider appropriate in such case to reflect the true value thereof.</w:t>
      </w:r>
    </w:p>
    <w:p w14:paraId="44B2F5B5" w14:textId="77777777" w:rsidR="001F62D9" w:rsidRPr="00904DB3" w:rsidRDefault="009E65C9" w:rsidP="000C3B71">
      <w:pPr>
        <w:ind w:left="372"/>
        <w:rPr>
          <w:rFonts w:ascii="Verdana" w:hAnsi="Verdana"/>
          <w:i w:val="0"/>
          <w:sz w:val="18"/>
          <w:szCs w:val="18"/>
        </w:rPr>
      </w:pPr>
      <w:r w:rsidRPr="00904DB3">
        <w:rPr>
          <w:rFonts w:ascii="Verdana" w:hAnsi="Verdana"/>
          <w:i w:val="0"/>
          <w:sz w:val="18"/>
          <w:szCs w:val="18"/>
        </w:rPr>
        <w:t>The Board of Directors, in its discretion, may permit some other method of valuation to be used if it considers that such valuation better reflects the fair value of any asset.</w:t>
      </w:r>
    </w:p>
    <w:p w14:paraId="49A578AF" w14:textId="4F9C4D73" w:rsidR="009E65C9"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The liabilities of the Company may include:</w:t>
      </w:r>
    </w:p>
    <w:p w14:paraId="3A54131D" w14:textId="77777777" w:rsidR="000E467E" w:rsidRPr="00904DB3" w:rsidRDefault="000E467E" w:rsidP="000C3B71">
      <w:pPr>
        <w:pStyle w:val="ListParagraph"/>
        <w:ind w:left="372" w:firstLine="0"/>
        <w:rPr>
          <w:rFonts w:ascii="Verdana" w:hAnsi="Verdana"/>
          <w:i w:val="0"/>
          <w:sz w:val="18"/>
          <w:szCs w:val="18"/>
        </w:rPr>
      </w:pPr>
    </w:p>
    <w:p w14:paraId="4EEB5CEE" w14:textId="77777777" w:rsidR="002D2FD7" w:rsidRPr="00904DB3" w:rsidRDefault="009E65C9" w:rsidP="000C3B71">
      <w:pPr>
        <w:pStyle w:val="ListParagraph"/>
        <w:numPr>
          <w:ilvl w:val="0"/>
          <w:numId w:val="46"/>
        </w:numPr>
        <w:rPr>
          <w:rFonts w:ascii="Verdana" w:hAnsi="Verdana"/>
          <w:i w:val="0"/>
          <w:sz w:val="18"/>
          <w:szCs w:val="18"/>
        </w:rPr>
      </w:pPr>
      <w:r w:rsidRPr="00904DB3">
        <w:rPr>
          <w:rFonts w:ascii="Verdana" w:hAnsi="Verdana"/>
          <w:i w:val="0"/>
          <w:sz w:val="18"/>
          <w:szCs w:val="18"/>
        </w:rPr>
        <w:t>all loans, bills and accounts payable;</w:t>
      </w:r>
    </w:p>
    <w:p w14:paraId="4CDE3ECE" w14:textId="75295D40" w:rsidR="002D2FD7" w:rsidRPr="00904DB3" w:rsidRDefault="009E65C9" w:rsidP="000C3B71">
      <w:pPr>
        <w:pStyle w:val="ListParagraph"/>
        <w:numPr>
          <w:ilvl w:val="0"/>
          <w:numId w:val="46"/>
        </w:numPr>
        <w:rPr>
          <w:rFonts w:ascii="Verdana" w:hAnsi="Verdana"/>
          <w:i w:val="0"/>
          <w:sz w:val="18"/>
          <w:szCs w:val="18"/>
        </w:rPr>
      </w:pPr>
      <w:r w:rsidRPr="00904DB3">
        <w:rPr>
          <w:rFonts w:ascii="Verdana" w:hAnsi="Verdana"/>
          <w:i w:val="0"/>
          <w:sz w:val="18"/>
          <w:szCs w:val="18"/>
        </w:rPr>
        <w:t>all accrued or payable administrative fees and expenses (including but not limited to investment advisory fees, depositary fees and central administrative fees);</w:t>
      </w:r>
    </w:p>
    <w:p w14:paraId="080E62F1" w14:textId="67E4BAC6" w:rsidR="00F81DB3" w:rsidRPr="00904DB3" w:rsidRDefault="009E65C9" w:rsidP="000C3B71">
      <w:pPr>
        <w:pStyle w:val="ListParagraph"/>
        <w:numPr>
          <w:ilvl w:val="0"/>
          <w:numId w:val="46"/>
        </w:numPr>
        <w:rPr>
          <w:rFonts w:ascii="Verdana" w:hAnsi="Verdana"/>
          <w:i w:val="0"/>
          <w:sz w:val="18"/>
          <w:szCs w:val="18"/>
        </w:rPr>
      </w:pPr>
      <w:r w:rsidRPr="00904DB3">
        <w:rPr>
          <w:rFonts w:ascii="Verdana" w:hAnsi="Verdana"/>
          <w:i w:val="0"/>
          <w:sz w:val="18"/>
          <w:szCs w:val="18"/>
        </w:rPr>
        <w:t>all known liabilities, present and future, including all matured contractual obligations for payments of money or property, including the amount of any unpaid dividends declared by the Company where the Valuation Day falls on the record date for determination of the persons entitled thereto or is subsequent thereto;</w:t>
      </w:r>
    </w:p>
    <w:p w14:paraId="5B7DD40B" w14:textId="77777777" w:rsidR="00875B3F" w:rsidRPr="00904DB3" w:rsidRDefault="009E65C9" w:rsidP="000C3B71">
      <w:pPr>
        <w:pStyle w:val="ListParagraph"/>
        <w:numPr>
          <w:ilvl w:val="0"/>
          <w:numId w:val="46"/>
        </w:numPr>
        <w:rPr>
          <w:rFonts w:ascii="Verdana" w:hAnsi="Verdana"/>
          <w:i w:val="0"/>
          <w:sz w:val="18"/>
          <w:szCs w:val="18"/>
        </w:rPr>
      </w:pPr>
      <w:r w:rsidRPr="00904DB3">
        <w:rPr>
          <w:rFonts w:ascii="Verdana" w:hAnsi="Verdana"/>
          <w:i w:val="0"/>
          <w:sz w:val="18"/>
          <w:szCs w:val="18"/>
        </w:rPr>
        <w:t>an appropriate provision for future taxes based on capital and income to the Valuation Day, as determined from time to time by the Company, and other reserves if any authorised and approved by the Board of Directors; and</w:t>
      </w:r>
    </w:p>
    <w:p w14:paraId="3F700780" w14:textId="4915918E" w:rsidR="002D2FD7" w:rsidRPr="00904DB3" w:rsidRDefault="009E65C9" w:rsidP="000C3B71">
      <w:pPr>
        <w:pStyle w:val="ListParagraph"/>
        <w:numPr>
          <w:ilvl w:val="0"/>
          <w:numId w:val="46"/>
        </w:numPr>
        <w:rPr>
          <w:rFonts w:ascii="Verdana" w:hAnsi="Verdana"/>
          <w:i w:val="0"/>
          <w:sz w:val="18"/>
          <w:szCs w:val="18"/>
        </w:rPr>
      </w:pPr>
      <w:r w:rsidRPr="00904DB3">
        <w:rPr>
          <w:rFonts w:ascii="Verdana" w:hAnsi="Verdana"/>
          <w:i w:val="0"/>
          <w:sz w:val="18"/>
          <w:szCs w:val="18"/>
        </w:rPr>
        <w:t>all other liabilities of the Company of whatsoever kind and nature except liabilities represented by shares in the Company. In determining the</w:t>
      </w:r>
      <w:r w:rsidR="00842BF0" w:rsidRPr="00904DB3">
        <w:rPr>
          <w:rFonts w:ascii="Verdana" w:hAnsi="Verdana"/>
          <w:i w:val="0"/>
          <w:sz w:val="18"/>
          <w:szCs w:val="18"/>
        </w:rPr>
        <w:t xml:space="preserve"> </w:t>
      </w:r>
      <w:r w:rsidRPr="00904DB3">
        <w:rPr>
          <w:rFonts w:ascii="Verdana" w:hAnsi="Verdana"/>
          <w:i w:val="0"/>
          <w:sz w:val="18"/>
          <w:szCs w:val="18"/>
        </w:rPr>
        <w:t xml:space="preserve">amount of such liabilities the Company shall take into account all expenses payable by the Company which may comprise, as applicable, formation expenses, fees and expenses payable to its </w:t>
      </w:r>
      <w:r w:rsidR="00F70E3B" w:rsidRPr="00904DB3">
        <w:rPr>
          <w:rFonts w:ascii="Verdana" w:hAnsi="Verdana"/>
          <w:i w:val="0"/>
          <w:sz w:val="18"/>
          <w:szCs w:val="18"/>
        </w:rPr>
        <w:t>Management Company</w:t>
      </w:r>
      <w:r w:rsidRPr="00904DB3">
        <w:rPr>
          <w:rFonts w:ascii="Verdana" w:hAnsi="Verdana"/>
          <w:i w:val="0"/>
          <w:sz w:val="18"/>
          <w:szCs w:val="18"/>
        </w:rPr>
        <w:t>, investment advisers or investment managers, accountant, depositary, administrative, domiciliary, registrar and transfer agents, paying agents and permanent representatives in places of registration, any other agent employed by the Company, fees for legal and auditing services, stock exchange listing costs, promotional, printing, reporting and publishing expenses, including the cost of advertising, prospectuses, explanatory memoranda or registration statements, financial reports, taxes or governmental charges, and all other operating expenses, including the cost of buying and selling assets, interest, bank charges, brokerage and communication expenses.</w:t>
      </w:r>
    </w:p>
    <w:p w14:paraId="731D58DA" w14:textId="466E0D50" w:rsidR="0013784F" w:rsidRPr="00904DB3" w:rsidRDefault="009E65C9" w:rsidP="000C3B71">
      <w:pPr>
        <w:ind w:left="372" w:firstLine="0"/>
        <w:rPr>
          <w:rFonts w:ascii="Verdana" w:hAnsi="Verdana"/>
          <w:i w:val="0"/>
          <w:sz w:val="18"/>
          <w:szCs w:val="18"/>
        </w:rPr>
      </w:pPr>
      <w:r w:rsidRPr="00904DB3">
        <w:rPr>
          <w:rFonts w:ascii="Verdana" w:hAnsi="Verdana"/>
          <w:i w:val="0"/>
          <w:sz w:val="18"/>
          <w:szCs w:val="18"/>
        </w:rPr>
        <w:lastRenderedPageBreak/>
        <w:t>The Company may calculate administrative and other expenses of a regular or recurring nature on an estimated figure for yearly or other periods in advance, and may accrue the same in equal proportions over any such period.</w:t>
      </w:r>
    </w:p>
    <w:p w14:paraId="20F92E9E" w14:textId="760CCB7C" w:rsidR="004317D6"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 xml:space="preserve">The net assets of the Company shall mean the assets of the Company as hereinabove defined less the liabilities as hereinabove defined, on the Valuation Day on which the </w:t>
      </w:r>
      <w:r w:rsidR="002F301D" w:rsidRPr="00904DB3">
        <w:rPr>
          <w:rFonts w:ascii="Verdana" w:hAnsi="Verdana"/>
          <w:i w:val="0"/>
          <w:sz w:val="18"/>
          <w:szCs w:val="18"/>
        </w:rPr>
        <w:t xml:space="preserve">net asset value </w:t>
      </w:r>
      <w:r w:rsidRPr="00904DB3">
        <w:rPr>
          <w:rFonts w:ascii="Verdana" w:hAnsi="Verdana"/>
          <w:i w:val="0"/>
          <w:sz w:val="18"/>
          <w:szCs w:val="18"/>
        </w:rPr>
        <w:t xml:space="preserve">of the shares is determined. The capital of the Company shall be at any time equal to the total net assets of the Company, comprising net assets of all Sub-Funds, </w:t>
      </w:r>
      <w:r w:rsidR="00D525F8" w:rsidRPr="00904DB3">
        <w:rPr>
          <w:rFonts w:ascii="Verdana" w:hAnsi="Verdana"/>
          <w:i w:val="0"/>
          <w:sz w:val="18"/>
          <w:szCs w:val="18"/>
          <w:highlight w:val="cyan"/>
        </w:rPr>
        <w:t>[</w:t>
      </w:r>
      <w:r w:rsidR="009137D2" w:rsidRPr="00904DB3">
        <w:rPr>
          <w:rFonts w:ascii="Verdana" w:hAnsi="Verdana"/>
          <w:i w:val="0"/>
          <w:sz w:val="18"/>
          <w:szCs w:val="18"/>
          <w:highlight w:val="cyan"/>
        </w:rPr>
        <w:t>ISO Currency Code</w:t>
      </w:r>
      <w:r w:rsidR="00AF4A88" w:rsidRPr="00904DB3">
        <w:rPr>
          <w:rFonts w:ascii="Verdana" w:hAnsi="Verdana"/>
          <w:i w:val="0"/>
          <w:sz w:val="18"/>
          <w:szCs w:val="18"/>
          <w:highlight w:val="cyan"/>
        </w:rPr>
        <w:t xml:space="preserve"> of the initial share capital</w:t>
      </w:r>
      <w:r w:rsidR="00E4731F">
        <w:rPr>
          <w:rFonts w:ascii="Verdana" w:hAnsi="Verdana"/>
          <w:i w:val="0"/>
          <w:sz w:val="18"/>
          <w:szCs w:val="18"/>
          <w:highlight w:val="cyan"/>
        </w:rPr>
        <w:t>]</w:t>
      </w:r>
      <w:r w:rsidR="00AF4A88" w:rsidRPr="00904DB3">
        <w:rPr>
          <w:rFonts w:ascii="Verdana" w:hAnsi="Verdana"/>
          <w:i w:val="0"/>
          <w:sz w:val="18"/>
          <w:szCs w:val="18"/>
          <w:highlight w:val="cyan"/>
        </w:rPr>
        <w:t xml:space="preserve"> </w:t>
      </w:r>
      <w:r w:rsidRPr="00904DB3">
        <w:rPr>
          <w:rFonts w:ascii="Verdana" w:hAnsi="Verdana"/>
          <w:i w:val="0"/>
          <w:sz w:val="18"/>
          <w:szCs w:val="18"/>
        </w:rPr>
        <w:t>being the base currency.</w:t>
      </w:r>
    </w:p>
    <w:p w14:paraId="114849D5" w14:textId="77777777" w:rsidR="000E467E" w:rsidRPr="00904DB3" w:rsidRDefault="000E467E" w:rsidP="000C3B71">
      <w:pPr>
        <w:pStyle w:val="ListParagraph"/>
        <w:ind w:left="372" w:firstLine="0"/>
        <w:rPr>
          <w:rFonts w:ascii="Verdana" w:hAnsi="Verdana"/>
          <w:i w:val="0"/>
          <w:sz w:val="18"/>
          <w:szCs w:val="18"/>
        </w:rPr>
      </w:pPr>
    </w:p>
    <w:p w14:paraId="4FE8B077" w14:textId="663890E2" w:rsidR="009E65C9" w:rsidRPr="00904DB3" w:rsidRDefault="009E65C9" w:rsidP="000C3B71">
      <w:pPr>
        <w:pStyle w:val="ListParagraph"/>
        <w:numPr>
          <w:ilvl w:val="0"/>
          <w:numId w:val="28"/>
        </w:numPr>
        <w:spacing w:before="120"/>
        <w:ind w:left="372" w:hanging="357"/>
        <w:rPr>
          <w:rFonts w:ascii="Verdana" w:hAnsi="Verdana"/>
          <w:i w:val="0"/>
          <w:sz w:val="18"/>
          <w:szCs w:val="18"/>
        </w:rPr>
      </w:pPr>
      <w:r w:rsidRPr="00904DB3">
        <w:rPr>
          <w:rFonts w:ascii="Verdana" w:hAnsi="Verdana"/>
          <w:i w:val="0"/>
          <w:sz w:val="18"/>
          <w:szCs w:val="18"/>
        </w:rPr>
        <w:t>Allocation of assets and liabilities:</w:t>
      </w:r>
    </w:p>
    <w:p w14:paraId="4B6748BB" w14:textId="6E034D2E" w:rsidR="00842BF0" w:rsidRPr="00904DB3" w:rsidRDefault="009E65C9" w:rsidP="000C3B71">
      <w:pPr>
        <w:ind w:left="372"/>
        <w:rPr>
          <w:rFonts w:ascii="Verdana" w:hAnsi="Verdana"/>
          <w:i w:val="0"/>
          <w:sz w:val="18"/>
          <w:szCs w:val="18"/>
        </w:rPr>
      </w:pPr>
      <w:r w:rsidRPr="00904DB3">
        <w:rPr>
          <w:rFonts w:ascii="Verdana" w:hAnsi="Verdana"/>
          <w:i w:val="0"/>
          <w:sz w:val="18"/>
          <w:szCs w:val="18"/>
        </w:rPr>
        <w:t>The Board of Directors shall establish a pool of assets for each Sub-Fund in the following manner:</w:t>
      </w:r>
    </w:p>
    <w:p w14:paraId="7A909673" w14:textId="32256B93" w:rsidR="002D2FD7" w:rsidRPr="00904DB3" w:rsidRDefault="009E65C9" w:rsidP="000C3B71">
      <w:pPr>
        <w:pStyle w:val="ListParagraph"/>
        <w:numPr>
          <w:ilvl w:val="0"/>
          <w:numId w:val="47"/>
        </w:numPr>
        <w:rPr>
          <w:rFonts w:ascii="Verdana" w:hAnsi="Verdana"/>
          <w:i w:val="0"/>
          <w:sz w:val="18"/>
          <w:szCs w:val="18"/>
        </w:rPr>
      </w:pPr>
      <w:r w:rsidRPr="00904DB3">
        <w:rPr>
          <w:rFonts w:ascii="Verdana" w:hAnsi="Verdana"/>
          <w:i w:val="0"/>
          <w:sz w:val="18"/>
          <w:szCs w:val="18"/>
        </w:rPr>
        <w:t>the proceeds from the issue of shares of each Sub-Fund shall be applied in the books of the Company to the Sub-Fund established for the relevant Class and the assets and liabilities and income and expenditure attributable thereto shall be applied to such Sub-Fund, subject to the provisions of this Article;</w:t>
      </w:r>
    </w:p>
    <w:p w14:paraId="72D4908D" w14:textId="71844679" w:rsidR="00F81DB3" w:rsidRPr="00904DB3" w:rsidRDefault="009E65C9" w:rsidP="000C3B71">
      <w:pPr>
        <w:pStyle w:val="ListParagraph"/>
        <w:numPr>
          <w:ilvl w:val="0"/>
          <w:numId w:val="47"/>
        </w:numPr>
        <w:rPr>
          <w:rFonts w:ascii="Verdana" w:hAnsi="Verdana"/>
          <w:i w:val="0"/>
          <w:sz w:val="18"/>
          <w:szCs w:val="18"/>
        </w:rPr>
      </w:pPr>
      <w:r w:rsidRPr="00904DB3">
        <w:rPr>
          <w:rFonts w:ascii="Verdana" w:hAnsi="Verdana"/>
          <w:i w:val="0"/>
          <w:sz w:val="18"/>
          <w:szCs w:val="18"/>
        </w:rPr>
        <w:t>where any asset is derived from another asset, such derivative asset shall be applied in the books of the Company to the same Sub-Fund as the asset from which it was derived and on each revaluation of an asset, the increase or decrease in value shall be applied to the relevant Sub-Fund;</w:t>
      </w:r>
    </w:p>
    <w:p w14:paraId="71B14A13" w14:textId="003DA814" w:rsidR="00710E17" w:rsidRPr="00904DB3" w:rsidRDefault="009E65C9" w:rsidP="000C3B71">
      <w:pPr>
        <w:pStyle w:val="ListParagraph"/>
        <w:numPr>
          <w:ilvl w:val="0"/>
          <w:numId w:val="47"/>
        </w:numPr>
        <w:rPr>
          <w:rFonts w:ascii="Verdana" w:hAnsi="Verdana"/>
          <w:i w:val="0"/>
          <w:sz w:val="18"/>
          <w:szCs w:val="18"/>
        </w:rPr>
      </w:pPr>
      <w:r w:rsidRPr="00904DB3">
        <w:rPr>
          <w:rFonts w:ascii="Verdana" w:hAnsi="Verdana"/>
          <w:i w:val="0"/>
          <w:sz w:val="18"/>
          <w:szCs w:val="18"/>
        </w:rPr>
        <w:t xml:space="preserve">where the Company incurs a </w:t>
      </w:r>
      <w:r w:rsidR="009237AE" w:rsidRPr="00904DB3">
        <w:rPr>
          <w:rFonts w:ascii="Verdana" w:hAnsi="Verdana"/>
          <w:i w:val="0"/>
          <w:sz w:val="18"/>
          <w:szCs w:val="18"/>
        </w:rPr>
        <w:t>liability</w:t>
      </w:r>
      <w:r w:rsidRPr="00904DB3">
        <w:rPr>
          <w:rFonts w:ascii="Verdana" w:hAnsi="Verdana"/>
          <w:i w:val="0"/>
          <w:sz w:val="18"/>
          <w:szCs w:val="18"/>
        </w:rPr>
        <w:t xml:space="preserve"> which relates to any asset of a particular Sub-Fund or to any action taken in connection with an asset of a particular Sub-Fund, such liability shall be allocated to the relevant Sub-Fund;</w:t>
      </w:r>
    </w:p>
    <w:p w14:paraId="1AF9539B" w14:textId="78A1C937" w:rsidR="009E65C9" w:rsidRPr="00904DB3" w:rsidRDefault="009E65C9" w:rsidP="000C3B71">
      <w:pPr>
        <w:pStyle w:val="ListParagraph"/>
        <w:numPr>
          <w:ilvl w:val="0"/>
          <w:numId w:val="47"/>
        </w:numPr>
        <w:rPr>
          <w:rFonts w:ascii="Verdana" w:hAnsi="Verdana"/>
          <w:i w:val="0"/>
          <w:sz w:val="18"/>
          <w:szCs w:val="18"/>
        </w:rPr>
      </w:pPr>
      <w:r w:rsidRPr="00904DB3">
        <w:rPr>
          <w:rFonts w:ascii="Verdana" w:hAnsi="Verdana"/>
          <w:i w:val="0"/>
          <w:sz w:val="18"/>
          <w:szCs w:val="18"/>
        </w:rPr>
        <w:t>in the case where any asset or liability of the Company cannot be considered as being attributable to a particular Sub-Fund, such asset or liability shall be allocated to all the Sub-Funds in equal parts or, if the amounts so require, pro rata to the value of the respective net assets of each Sub-Fund;</w:t>
      </w:r>
    </w:p>
    <w:p w14:paraId="6A09221F" w14:textId="0FB4CDCF" w:rsidR="009E65C9" w:rsidRPr="00904DB3" w:rsidRDefault="009E65C9" w:rsidP="000C3B71">
      <w:pPr>
        <w:pStyle w:val="ListParagraph"/>
        <w:numPr>
          <w:ilvl w:val="0"/>
          <w:numId w:val="47"/>
        </w:numPr>
        <w:rPr>
          <w:rFonts w:ascii="Verdana" w:hAnsi="Verdana"/>
          <w:i w:val="0"/>
          <w:sz w:val="18"/>
          <w:szCs w:val="18"/>
        </w:rPr>
      </w:pPr>
      <w:r w:rsidRPr="00904DB3">
        <w:rPr>
          <w:rFonts w:ascii="Verdana" w:hAnsi="Verdana"/>
          <w:i w:val="0"/>
          <w:sz w:val="18"/>
          <w:szCs w:val="18"/>
        </w:rPr>
        <w:t xml:space="preserve">upon the payment of dividends to the shareholders in any Sub-Fund, the </w:t>
      </w:r>
      <w:r w:rsidR="00B86DCA" w:rsidRPr="00904DB3">
        <w:rPr>
          <w:rFonts w:ascii="Verdana" w:hAnsi="Verdana"/>
          <w:i w:val="0"/>
          <w:sz w:val="18"/>
          <w:szCs w:val="18"/>
        </w:rPr>
        <w:t xml:space="preserve">net asset value </w:t>
      </w:r>
      <w:r w:rsidRPr="00904DB3">
        <w:rPr>
          <w:rFonts w:ascii="Verdana" w:hAnsi="Verdana"/>
          <w:i w:val="0"/>
          <w:sz w:val="18"/>
          <w:szCs w:val="18"/>
        </w:rPr>
        <w:t>of such Sub-Fund shall be reduced by the amount of such</w:t>
      </w:r>
      <w:r w:rsidR="00842BF0" w:rsidRPr="00904DB3">
        <w:rPr>
          <w:rFonts w:ascii="Verdana" w:hAnsi="Verdana"/>
          <w:i w:val="0"/>
          <w:sz w:val="18"/>
          <w:szCs w:val="18"/>
        </w:rPr>
        <w:t xml:space="preserve"> </w:t>
      </w:r>
      <w:r w:rsidRPr="00904DB3">
        <w:rPr>
          <w:rFonts w:ascii="Verdana" w:hAnsi="Verdana"/>
          <w:i w:val="0"/>
          <w:sz w:val="18"/>
          <w:szCs w:val="18"/>
        </w:rPr>
        <w:t>dividends.</w:t>
      </w:r>
    </w:p>
    <w:p w14:paraId="7F034BF2" w14:textId="53A16F7A" w:rsidR="008F76F7" w:rsidRPr="000C3B71" w:rsidRDefault="009E65C9" w:rsidP="000C3B71">
      <w:pPr>
        <w:ind w:left="360" w:firstLine="0"/>
        <w:rPr>
          <w:rFonts w:ascii="Verdana" w:hAnsi="Verdana"/>
          <w:i w:val="0"/>
          <w:sz w:val="18"/>
          <w:szCs w:val="18"/>
        </w:rPr>
      </w:pPr>
      <w:r w:rsidRPr="000C3B71">
        <w:rPr>
          <w:rFonts w:ascii="Verdana" w:hAnsi="Verdana"/>
          <w:i w:val="0"/>
          <w:sz w:val="18"/>
          <w:szCs w:val="18"/>
        </w:rPr>
        <w:t>The Board of Directors may reallocate any asset or liability previously allocated by them if in their opinion circumstances so require. The Company is one single entity; however, the right</w:t>
      </w:r>
      <w:r w:rsidR="00183D25">
        <w:rPr>
          <w:rFonts w:ascii="Verdana" w:hAnsi="Verdana"/>
          <w:i w:val="0"/>
          <w:sz w:val="18"/>
          <w:szCs w:val="18"/>
        </w:rPr>
        <w:t>s</w:t>
      </w:r>
      <w:r w:rsidRPr="000C3B71">
        <w:rPr>
          <w:rFonts w:ascii="Verdana" w:hAnsi="Verdana"/>
          <w:i w:val="0"/>
          <w:sz w:val="18"/>
          <w:szCs w:val="18"/>
        </w:rPr>
        <w:t xml:space="preserve"> of investors and creditors regarding a Sub-Fund or raised by the constitution, operation or liquidation of a Sub-Fund are limited to the assets of this Sub-Fund, and the assets of a Sub-fund will be answerable exclusively for the rights of the shareholders relating to this Sub-Fund and for those of the creditors whose claim arose in relation to the constitution, operation or liquidation of this Sub-Fund. In the relations between the Company’s shareholders, each Sub-Fund is treated as a separate entity.</w:t>
      </w:r>
    </w:p>
    <w:p w14:paraId="3D8632EE" w14:textId="231DE097" w:rsidR="004317D6"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 xml:space="preserve">In case where dividend shares and capitalisation shares are issued in a Sub-Fund as </w:t>
      </w:r>
      <w:r w:rsidR="009572B3">
        <w:rPr>
          <w:rFonts w:ascii="Verdana" w:hAnsi="Verdana"/>
          <w:i w:val="0"/>
          <w:sz w:val="18"/>
          <w:szCs w:val="18"/>
        </w:rPr>
        <w:t xml:space="preserve">defined </w:t>
      </w:r>
      <w:r w:rsidRPr="00904DB3">
        <w:rPr>
          <w:rFonts w:ascii="Verdana" w:hAnsi="Verdana"/>
          <w:i w:val="0"/>
          <w:sz w:val="18"/>
          <w:szCs w:val="18"/>
        </w:rPr>
        <w:t xml:space="preserve">in Article </w:t>
      </w:r>
      <w:r w:rsidR="00FB6CFA" w:rsidRPr="00904DB3">
        <w:rPr>
          <w:rFonts w:ascii="Verdana" w:hAnsi="Verdana"/>
          <w:i w:val="0"/>
          <w:sz w:val="18"/>
          <w:szCs w:val="18"/>
        </w:rPr>
        <w:t>6</w:t>
      </w:r>
      <w:r w:rsidRPr="00904DB3">
        <w:rPr>
          <w:rFonts w:ascii="Verdana" w:hAnsi="Verdana"/>
          <w:i w:val="0"/>
          <w:sz w:val="18"/>
          <w:szCs w:val="18"/>
        </w:rPr>
        <w:t xml:space="preserve"> hereof, the </w:t>
      </w:r>
      <w:r w:rsidR="00B86DCA" w:rsidRPr="00904DB3">
        <w:rPr>
          <w:rFonts w:ascii="Verdana" w:hAnsi="Verdana"/>
          <w:i w:val="0"/>
          <w:sz w:val="18"/>
          <w:szCs w:val="18"/>
        </w:rPr>
        <w:t xml:space="preserve">net asset value </w:t>
      </w:r>
      <w:r w:rsidRPr="00904DB3">
        <w:rPr>
          <w:rFonts w:ascii="Verdana" w:hAnsi="Verdana"/>
          <w:i w:val="0"/>
          <w:sz w:val="18"/>
          <w:szCs w:val="18"/>
        </w:rPr>
        <w:t>per share of each Class of the relevant Sub-Fund is computed by dividing the net assets of the relevant Sub-Fund attributable to each Class by the number of shares of each Class then outstanding.</w:t>
      </w:r>
    </w:p>
    <w:p w14:paraId="59526FB1" w14:textId="1D4533AB" w:rsidR="009E65C9" w:rsidRPr="00904DB3" w:rsidRDefault="009E65C9" w:rsidP="000C3B71">
      <w:pPr>
        <w:pStyle w:val="ListParagraph"/>
        <w:ind w:left="372" w:firstLine="0"/>
        <w:rPr>
          <w:rFonts w:ascii="Verdana" w:hAnsi="Verdana"/>
          <w:i w:val="0"/>
          <w:sz w:val="18"/>
          <w:szCs w:val="18"/>
        </w:rPr>
      </w:pPr>
      <w:r w:rsidRPr="00904DB3">
        <w:rPr>
          <w:rFonts w:ascii="Verdana" w:hAnsi="Verdana"/>
          <w:i w:val="0"/>
          <w:sz w:val="18"/>
          <w:szCs w:val="18"/>
        </w:rPr>
        <w:t>The percentage of net assets of the relevant Sub-Fund to be attributed to each Class, which has been initially the same as the percentage of the total number of shares represented by such Class, changes pursuant to dividends or other distributions with respect to dividend shares shall be accounted for in the following manner:</w:t>
      </w:r>
    </w:p>
    <w:p w14:paraId="02DBDEF2" w14:textId="77777777" w:rsidR="000E467E" w:rsidRPr="00904DB3" w:rsidRDefault="000E467E" w:rsidP="000C3B71">
      <w:pPr>
        <w:pStyle w:val="ListParagraph"/>
        <w:ind w:left="372" w:firstLine="0"/>
        <w:rPr>
          <w:rFonts w:ascii="Verdana" w:hAnsi="Verdana"/>
          <w:i w:val="0"/>
          <w:sz w:val="18"/>
          <w:szCs w:val="18"/>
        </w:rPr>
      </w:pPr>
    </w:p>
    <w:p w14:paraId="2E3E9BDC" w14:textId="4196267A" w:rsidR="00842BF0"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t>at the time of any dividend or other distribution with respect to dividend shares, the net assets attributable to such Class shall be reduced by the amount of such dividend or other distribution (thus decreasing the percentage of net assets of the relevant Sub-Fund attributable to the dividend shares) and the net assets attributable to the capitalisation shares shall remain the same (thus increasing the percentage of net assets of the relevant Sub-Fund attributable to the capitalisation shares);</w:t>
      </w:r>
    </w:p>
    <w:p w14:paraId="27D3AAFE" w14:textId="2DD70DF1" w:rsidR="002D2FD7"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t>at the time of any increase of the capital of the Company pursuant to the issue of new shares of either Class, the net assets attributable to the corresponding Class shall be increased by the amount received with respect to such issue;</w:t>
      </w:r>
    </w:p>
    <w:p w14:paraId="7A32D956" w14:textId="7138B70F" w:rsidR="00F81DB3"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t>at the time of redemption by the Company of shares of either Class, the net assets attributable to the corresponding Class shall be decreased by the amount paid for with respect to such redemption;</w:t>
      </w:r>
    </w:p>
    <w:p w14:paraId="6510A3C2" w14:textId="49451491" w:rsidR="00710E17"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t>at the time of conversion of shares of one Class into shares of the other Class, the net assets attributable to such Class shall be decreased by the net asset value of the shares converted and the net asset value attributable to the corresponding Class shall be increased by such amount;</w:t>
      </w:r>
    </w:p>
    <w:p w14:paraId="06764A3F" w14:textId="77777777" w:rsidR="00875B3F"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lastRenderedPageBreak/>
        <w:t>where the Company incurs a liability which relates to any asset of</w:t>
      </w:r>
      <w:r w:rsidR="004317D6" w:rsidRPr="00904DB3">
        <w:rPr>
          <w:rFonts w:ascii="Verdana" w:hAnsi="Verdana"/>
          <w:i w:val="0"/>
          <w:sz w:val="18"/>
          <w:szCs w:val="18"/>
        </w:rPr>
        <w:t xml:space="preserve"> </w:t>
      </w:r>
      <w:r w:rsidRPr="00904DB3">
        <w:rPr>
          <w:rFonts w:ascii="Verdana" w:hAnsi="Verdana"/>
          <w:i w:val="0"/>
          <w:sz w:val="18"/>
          <w:szCs w:val="18"/>
        </w:rPr>
        <w:t>a particular Class within a Sub-Fund or to any action taken in connection with an asset of a particular Class within a Sub-Fund, such liability shall be allocated to the relevant Class;</w:t>
      </w:r>
    </w:p>
    <w:p w14:paraId="25836FF4" w14:textId="1F85DC16" w:rsidR="009E65C9" w:rsidRPr="00904DB3" w:rsidRDefault="009E65C9" w:rsidP="000C3B71">
      <w:pPr>
        <w:pStyle w:val="ListParagraph"/>
        <w:numPr>
          <w:ilvl w:val="0"/>
          <w:numId w:val="48"/>
        </w:numPr>
        <w:rPr>
          <w:rFonts w:ascii="Verdana" w:hAnsi="Verdana"/>
          <w:i w:val="0"/>
          <w:sz w:val="18"/>
          <w:szCs w:val="18"/>
        </w:rPr>
      </w:pPr>
      <w:r w:rsidRPr="00904DB3">
        <w:rPr>
          <w:rFonts w:ascii="Verdana" w:hAnsi="Verdana"/>
          <w:i w:val="0"/>
          <w:sz w:val="18"/>
          <w:szCs w:val="18"/>
        </w:rPr>
        <w:t>In the case where any asset or liability of the Company cannot be considered as being attributable to a particular Class, such asset or liability shall be allocated to all the Classes pro rata to their respective net asset values or in such other manner as determined by the Board of</w:t>
      </w:r>
      <w:r w:rsidR="00842BF0" w:rsidRPr="00904DB3">
        <w:rPr>
          <w:rFonts w:ascii="Verdana" w:hAnsi="Verdana"/>
          <w:i w:val="0"/>
          <w:sz w:val="18"/>
          <w:szCs w:val="18"/>
        </w:rPr>
        <w:t xml:space="preserve"> D</w:t>
      </w:r>
      <w:r w:rsidRPr="00904DB3">
        <w:rPr>
          <w:rFonts w:ascii="Verdana" w:hAnsi="Verdana"/>
          <w:i w:val="0"/>
          <w:sz w:val="18"/>
          <w:szCs w:val="18"/>
        </w:rPr>
        <w:t xml:space="preserve">irectors acting in good faith, provided that (i) where assets, on behalf of several Sub-Funds, are held in one account and/or are co-managed as a segregated pool of assets by an agent of the Board of Directors, the respective right of each Class shall correspond to the prorated portion resulting from the contribution of the relevant Class to the relevant account or pool, and (ii) the right shall vary in accordance with the contributions and withdrawals made for the account of the Class, as described in the </w:t>
      </w:r>
      <w:r w:rsidR="00D018E8" w:rsidRPr="00904DB3">
        <w:rPr>
          <w:rFonts w:ascii="Verdana" w:hAnsi="Verdana"/>
          <w:i w:val="0"/>
          <w:sz w:val="18"/>
          <w:szCs w:val="18"/>
        </w:rPr>
        <w:t>Prospectus</w:t>
      </w:r>
      <w:r w:rsidRPr="00904DB3">
        <w:rPr>
          <w:rFonts w:ascii="Verdana" w:hAnsi="Verdana"/>
          <w:i w:val="0"/>
          <w:sz w:val="18"/>
          <w:szCs w:val="18"/>
        </w:rPr>
        <w:t xml:space="preserve"> for the shares of the Company, and finally (iii) all liabilities, whatever Class they are attributable to, shall, unless otherwise agreed upon with the creditors, be binding upon the Company as a whole.</w:t>
      </w:r>
    </w:p>
    <w:p w14:paraId="75F121A9" w14:textId="77777777" w:rsidR="000E467E" w:rsidRPr="00904DB3" w:rsidRDefault="000E467E" w:rsidP="000C3B71">
      <w:pPr>
        <w:pStyle w:val="ListParagraph"/>
        <w:ind w:left="372" w:firstLine="0"/>
        <w:rPr>
          <w:rFonts w:ascii="Verdana" w:hAnsi="Verdana"/>
          <w:i w:val="0"/>
          <w:sz w:val="18"/>
          <w:szCs w:val="18"/>
        </w:rPr>
      </w:pPr>
    </w:p>
    <w:p w14:paraId="250DBB94" w14:textId="6B4D6A8B" w:rsidR="004317D6"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 xml:space="preserve">In the interest of efficient management of its assets, the Company, respectively the </w:t>
      </w:r>
      <w:r w:rsidR="009572B3">
        <w:rPr>
          <w:rFonts w:ascii="Verdana" w:hAnsi="Verdana"/>
          <w:i w:val="0"/>
          <w:sz w:val="18"/>
          <w:szCs w:val="18"/>
        </w:rPr>
        <w:t>Company’s</w:t>
      </w:r>
      <w:r w:rsidRPr="00904DB3">
        <w:rPr>
          <w:rFonts w:ascii="Verdana" w:hAnsi="Verdana"/>
          <w:i w:val="0"/>
          <w:sz w:val="18"/>
          <w:szCs w:val="18"/>
        </w:rPr>
        <w:t xml:space="preserve"> appointed </w:t>
      </w:r>
      <w:r w:rsidR="002D5CE6" w:rsidRPr="00904DB3">
        <w:rPr>
          <w:rFonts w:ascii="Verdana" w:hAnsi="Verdana"/>
          <w:i w:val="0"/>
          <w:sz w:val="18"/>
          <w:szCs w:val="18"/>
        </w:rPr>
        <w:t>Management Company</w:t>
      </w:r>
      <w:r w:rsidRPr="00904DB3">
        <w:rPr>
          <w:rFonts w:ascii="Verdana" w:hAnsi="Verdana"/>
          <w:i w:val="0"/>
          <w:sz w:val="18"/>
          <w:szCs w:val="18"/>
        </w:rPr>
        <w:t>, as far as required by law, may manage all or part of the assets of one or more Sub-Funds on the basis of pooling, in compliance with their respective investment policies.</w:t>
      </w:r>
    </w:p>
    <w:p w14:paraId="66489861" w14:textId="77777777" w:rsidR="000E467E" w:rsidRPr="00904DB3" w:rsidRDefault="000E467E" w:rsidP="000C3B71">
      <w:pPr>
        <w:pStyle w:val="ListParagraph"/>
        <w:ind w:left="372" w:firstLine="0"/>
        <w:rPr>
          <w:rFonts w:ascii="Verdana" w:hAnsi="Verdana"/>
          <w:i w:val="0"/>
          <w:sz w:val="18"/>
          <w:szCs w:val="18"/>
        </w:rPr>
      </w:pPr>
    </w:p>
    <w:p w14:paraId="1C78D173" w14:textId="0A0AB588" w:rsidR="009E65C9" w:rsidRPr="00904DB3" w:rsidRDefault="009E65C9" w:rsidP="000C3B71">
      <w:pPr>
        <w:pStyle w:val="ListParagraph"/>
        <w:numPr>
          <w:ilvl w:val="0"/>
          <w:numId w:val="28"/>
        </w:numPr>
        <w:ind w:left="372"/>
        <w:rPr>
          <w:rFonts w:ascii="Verdana" w:hAnsi="Verdana"/>
          <w:i w:val="0"/>
          <w:sz w:val="18"/>
          <w:szCs w:val="18"/>
        </w:rPr>
      </w:pPr>
      <w:r w:rsidRPr="00904DB3">
        <w:rPr>
          <w:rFonts w:ascii="Verdana" w:hAnsi="Verdana"/>
          <w:i w:val="0"/>
          <w:sz w:val="18"/>
          <w:szCs w:val="18"/>
        </w:rPr>
        <w:t>For the purposes of this Article:</w:t>
      </w:r>
    </w:p>
    <w:p w14:paraId="33AA16FB" w14:textId="77777777" w:rsidR="000E467E" w:rsidRPr="00904DB3" w:rsidRDefault="000E467E" w:rsidP="000C3B71">
      <w:pPr>
        <w:pStyle w:val="ListParagraph"/>
        <w:ind w:left="372"/>
        <w:rPr>
          <w:rFonts w:ascii="Verdana" w:hAnsi="Verdana"/>
          <w:i w:val="0"/>
          <w:sz w:val="18"/>
          <w:szCs w:val="18"/>
        </w:rPr>
      </w:pPr>
    </w:p>
    <w:p w14:paraId="6207E757" w14:textId="6D590A43" w:rsidR="009E65C9" w:rsidRPr="00904DB3" w:rsidRDefault="009E65C9" w:rsidP="000C3B71">
      <w:pPr>
        <w:pStyle w:val="ListParagraph"/>
        <w:numPr>
          <w:ilvl w:val="0"/>
          <w:numId w:val="49"/>
        </w:numPr>
        <w:rPr>
          <w:rFonts w:ascii="Verdana" w:hAnsi="Verdana"/>
          <w:i w:val="0"/>
          <w:sz w:val="18"/>
          <w:szCs w:val="18"/>
        </w:rPr>
      </w:pPr>
      <w:r w:rsidRPr="00904DB3">
        <w:rPr>
          <w:rFonts w:ascii="Verdana" w:hAnsi="Verdana"/>
          <w:i w:val="0"/>
          <w:sz w:val="18"/>
          <w:szCs w:val="18"/>
        </w:rPr>
        <w:t>shares of the Company to be redeemed shall be treated as existing and taken into account until immediately after the close of business on the Valuation Day referred to in the Article 2</w:t>
      </w:r>
      <w:r w:rsidR="00FB6CFA" w:rsidRPr="00904DB3">
        <w:rPr>
          <w:rFonts w:ascii="Verdana" w:hAnsi="Verdana"/>
          <w:i w:val="0"/>
          <w:sz w:val="18"/>
          <w:szCs w:val="18"/>
        </w:rPr>
        <w:t>2</w:t>
      </w:r>
      <w:r w:rsidRPr="00904DB3">
        <w:rPr>
          <w:rFonts w:ascii="Verdana" w:hAnsi="Verdana"/>
          <w:i w:val="0"/>
          <w:sz w:val="18"/>
          <w:szCs w:val="18"/>
        </w:rPr>
        <w:t>, and from such time and until paid the price therefore shall be deemed to be a liability of the Company;</w:t>
      </w:r>
    </w:p>
    <w:p w14:paraId="1EE6245B" w14:textId="0BEB971E" w:rsidR="00842BF0" w:rsidRPr="00904DB3" w:rsidRDefault="009E65C9" w:rsidP="000C3B71">
      <w:pPr>
        <w:pStyle w:val="ListParagraph"/>
        <w:numPr>
          <w:ilvl w:val="0"/>
          <w:numId w:val="49"/>
        </w:numPr>
        <w:rPr>
          <w:rFonts w:ascii="Verdana" w:hAnsi="Verdana"/>
          <w:i w:val="0"/>
          <w:sz w:val="18"/>
          <w:szCs w:val="18"/>
        </w:rPr>
      </w:pPr>
      <w:r w:rsidRPr="00904DB3">
        <w:rPr>
          <w:rFonts w:ascii="Verdana" w:hAnsi="Verdana"/>
          <w:i w:val="0"/>
          <w:sz w:val="18"/>
          <w:szCs w:val="18"/>
        </w:rPr>
        <w:t>shares to be issued by the Company pursuant to subscription applications received shall be treated as being in issue as from the close of business on the Valuation Day referred to in the Article 2</w:t>
      </w:r>
      <w:r w:rsidR="00FB6CFA" w:rsidRPr="00904DB3">
        <w:rPr>
          <w:rFonts w:ascii="Verdana" w:hAnsi="Verdana"/>
          <w:i w:val="0"/>
          <w:sz w:val="18"/>
          <w:szCs w:val="18"/>
        </w:rPr>
        <w:t>2</w:t>
      </w:r>
      <w:r w:rsidRPr="00904DB3">
        <w:rPr>
          <w:rFonts w:ascii="Verdana" w:hAnsi="Verdana"/>
          <w:i w:val="0"/>
          <w:sz w:val="18"/>
          <w:szCs w:val="18"/>
        </w:rPr>
        <w:t xml:space="preserve"> and such price, until received by the Company, shall be deemed to be a debt due to the Company;</w:t>
      </w:r>
    </w:p>
    <w:p w14:paraId="4430A8C0" w14:textId="0A69FB9B" w:rsidR="002D2FD7" w:rsidRPr="000C3B71" w:rsidRDefault="009E65C9" w:rsidP="000C3B71">
      <w:pPr>
        <w:pStyle w:val="ListParagraph"/>
        <w:numPr>
          <w:ilvl w:val="0"/>
          <w:numId w:val="49"/>
        </w:numPr>
        <w:rPr>
          <w:rFonts w:ascii="Verdana" w:hAnsi="Verdana"/>
          <w:i w:val="0"/>
          <w:sz w:val="18"/>
          <w:szCs w:val="18"/>
        </w:rPr>
      </w:pPr>
      <w:r w:rsidRPr="00904DB3">
        <w:rPr>
          <w:rFonts w:ascii="Verdana" w:hAnsi="Verdana"/>
          <w:i w:val="0"/>
          <w:sz w:val="18"/>
          <w:szCs w:val="18"/>
        </w:rPr>
        <w:t xml:space="preserve">all investments, cash balances and other assets of the Company expressed otherwise than in Euro shall be valued after taking into account the market rate or rates of exchange in force at the date for determination of the </w:t>
      </w:r>
      <w:r w:rsidR="00763010" w:rsidRPr="00904DB3">
        <w:rPr>
          <w:rFonts w:ascii="Verdana" w:hAnsi="Verdana"/>
          <w:i w:val="0"/>
          <w:sz w:val="18"/>
          <w:szCs w:val="18"/>
        </w:rPr>
        <w:t xml:space="preserve">net asset value </w:t>
      </w:r>
      <w:r w:rsidRPr="00904DB3">
        <w:rPr>
          <w:rFonts w:ascii="Verdana" w:hAnsi="Verdana"/>
          <w:i w:val="0"/>
          <w:sz w:val="18"/>
          <w:szCs w:val="18"/>
        </w:rPr>
        <w:t>of shares and</w:t>
      </w:r>
    </w:p>
    <w:p w14:paraId="2EAA2E96" w14:textId="4053C122" w:rsidR="00F81DB3" w:rsidRPr="000C3B71" w:rsidRDefault="009E65C9" w:rsidP="000C3B71">
      <w:pPr>
        <w:pStyle w:val="ListParagraph"/>
        <w:numPr>
          <w:ilvl w:val="0"/>
          <w:numId w:val="49"/>
        </w:numPr>
        <w:rPr>
          <w:rFonts w:ascii="Verdana" w:hAnsi="Verdana"/>
          <w:i w:val="0"/>
          <w:sz w:val="18"/>
          <w:szCs w:val="18"/>
        </w:rPr>
      </w:pPr>
      <w:r w:rsidRPr="00904DB3">
        <w:rPr>
          <w:rFonts w:ascii="Verdana" w:hAnsi="Verdana"/>
          <w:i w:val="0"/>
          <w:sz w:val="18"/>
          <w:szCs w:val="18"/>
        </w:rPr>
        <w:t>effect shall be given on any Valuation Day to any purchases or sales of securities contracted for by the Company on such Valuation Day, to the extent practicable.</w:t>
      </w:r>
    </w:p>
    <w:p w14:paraId="6FE3680E" w14:textId="6811073A" w:rsidR="004317D6"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2</w:t>
      </w:r>
      <w:r w:rsidR="00BA7516" w:rsidRPr="00904DB3">
        <w:rPr>
          <w:rFonts w:ascii="Verdana" w:hAnsi="Verdana"/>
          <w:b/>
          <w:i w:val="0"/>
          <w:sz w:val="18"/>
          <w:szCs w:val="18"/>
        </w:rPr>
        <w:t>4</w:t>
      </w:r>
      <w:r w:rsidR="00D525F8" w:rsidRPr="00904DB3">
        <w:rPr>
          <w:rFonts w:ascii="Verdana" w:hAnsi="Verdana"/>
          <w:b/>
          <w:i w:val="0"/>
          <w:sz w:val="18"/>
          <w:szCs w:val="18"/>
        </w:rPr>
        <w:t xml:space="preserve"> </w:t>
      </w:r>
      <w:r w:rsidR="009E65C9" w:rsidRPr="00904DB3">
        <w:rPr>
          <w:rFonts w:ascii="Verdana" w:hAnsi="Verdana"/>
          <w:b/>
          <w:i w:val="0"/>
          <w:sz w:val="18"/>
          <w:szCs w:val="18"/>
        </w:rPr>
        <w:t xml:space="preserve">- Subscription Price </w:t>
      </w:r>
    </w:p>
    <w:p w14:paraId="57CCF784" w14:textId="001BB849" w:rsidR="008F76F7" w:rsidRPr="00904DB3" w:rsidRDefault="009E65C9" w:rsidP="000B42A3">
      <w:pPr>
        <w:ind w:left="0"/>
        <w:rPr>
          <w:rFonts w:ascii="Verdana" w:hAnsi="Verdana"/>
          <w:i w:val="0"/>
          <w:sz w:val="18"/>
          <w:szCs w:val="18"/>
        </w:rPr>
      </w:pPr>
      <w:r w:rsidRPr="00904DB3">
        <w:rPr>
          <w:rFonts w:ascii="Verdana" w:hAnsi="Verdana"/>
          <w:i w:val="0"/>
          <w:sz w:val="18"/>
          <w:szCs w:val="18"/>
        </w:rPr>
        <w:t xml:space="preserve">Whenever the Company shall offer shares of any Sub-Fund for subscription, the price per share at which such shares shall be offered and sold shall be the </w:t>
      </w:r>
      <w:r w:rsidR="00763010" w:rsidRPr="00904DB3">
        <w:rPr>
          <w:rFonts w:ascii="Verdana" w:hAnsi="Verdana"/>
          <w:i w:val="0"/>
          <w:sz w:val="18"/>
          <w:szCs w:val="18"/>
        </w:rPr>
        <w:t xml:space="preserve">net asset value </w:t>
      </w:r>
      <w:r w:rsidRPr="00904DB3">
        <w:rPr>
          <w:rFonts w:ascii="Verdana" w:hAnsi="Verdana"/>
          <w:i w:val="0"/>
          <w:sz w:val="18"/>
          <w:szCs w:val="18"/>
        </w:rPr>
        <w:t>as described in Article</w:t>
      </w:r>
      <w:r w:rsidR="006C2185">
        <w:rPr>
          <w:rFonts w:ascii="Verdana" w:hAnsi="Verdana"/>
          <w:i w:val="0"/>
          <w:sz w:val="18"/>
          <w:szCs w:val="18"/>
        </w:rPr>
        <w:t>s</w:t>
      </w:r>
      <w:r w:rsidRPr="00904DB3">
        <w:rPr>
          <w:rFonts w:ascii="Verdana" w:hAnsi="Verdana"/>
          <w:i w:val="0"/>
          <w:sz w:val="18"/>
          <w:szCs w:val="18"/>
        </w:rPr>
        <w:t xml:space="preserve"> 2</w:t>
      </w:r>
      <w:r w:rsidR="00FB6CFA" w:rsidRPr="00904DB3">
        <w:rPr>
          <w:rFonts w:ascii="Verdana" w:hAnsi="Verdana"/>
          <w:i w:val="0"/>
          <w:sz w:val="18"/>
          <w:szCs w:val="18"/>
        </w:rPr>
        <w:t>3</w:t>
      </w:r>
      <w:r w:rsidR="006C2185">
        <w:rPr>
          <w:rFonts w:ascii="Verdana" w:hAnsi="Verdana"/>
          <w:i w:val="0"/>
          <w:sz w:val="18"/>
          <w:szCs w:val="18"/>
        </w:rPr>
        <w:t xml:space="preserve"> and 24 </w:t>
      </w:r>
      <w:r w:rsidRPr="00904DB3">
        <w:rPr>
          <w:rFonts w:ascii="Verdana" w:hAnsi="Verdana"/>
          <w:i w:val="0"/>
          <w:sz w:val="18"/>
          <w:szCs w:val="18"/>
        </w:rPr>
        <w:t xml:space="preserve">for the relevant Class and Sub-Fund </w:t>
      </w:r>
      <w:r w:rsidR="003034F1" w:rsidRPr="00904DB3">
        <w:rPr>
          <w:rFonts w:ascii="Verdana" w:hAnsi="Verdana"/>
          <w:i w:val="0"/>
          <w:sz w:val="18"/>
          <w:szCs w:val="18"/>
        </w:rPr>
        <w:t>added on by</w:t>
      </w:r>
      <w:r w:rsidRPr="00904DB3">
        <w:rPr>
          <w:rFonts w:ascii="Verdana" w:hAnsi="Verdana"/>
          <w:i w:val="0"/>
          <w:sz w:val="18"/>
          <w:szCs w:val="18"/>
        </w:rPr>
        <w:t xml:space="preserve">, as the case may be, </w:t>
      </w:r>
      <w:r w:rsidR="003034F1" w:rsidRPr="00904DB3">
        <w:rPr>
          <w:rFonts w:ascii="Verdana" w:hAnsi="Verdana"/>
          <w:i w:val="0"/>
          <w:sz w:val="18"/>
          <w:szCs w:val="18"/>
        </w:rPr>
        <w:t>s</w:t>
      </w:r>
      <w:r w:rsidRPr="00904DB3">
        <w:rPr>
          <w:rFonts w:ascii="Verdana" w:hAnsi="Verdana"/>
          <w:i w:val="0"/>
          <w:sz w:val="18"/>
          <w:szCs w:val="18"/>
        </w:rPr>
        <w:t xml:space="preserve">uch commissions and/or </w:t>
      </w:r>
      <w:r w:rsidR="003034F1" w:rsidRPr="00904DB3">
        <w:rPr>
          <w:rFonts w:ascii="Verdana" w:hAnsi="Verdana"/>
          <w:i w:val="0"/>
          <w:sz w:val="18"/>
          <w:szCs w:val="18"/>
        </w:rPr>
        <w:t xml:space="preserve">any levies to avoid </w:t>
      </w:r>
      <w:r w:rsidRPr="00904DB3">
        <w:rPr>
          <w:rFonts w:ascii="Verdana" w:hAnsi="Verdana"/>
          <w:i w:val="0"/>
          <w:sz w:val="18"/>
          <w:szCs w:val="18"/>
        </w:rPr>
        <w:t xml:space="preserve">dilution, if any, as determined by the Board of Directors and specified in the </w:t>
      </w:r>
      <w:r w:rsidR="00D018E8" w:rsidRPr="00904DB3">
        <w:rPr>
          <w:rFonts w:ascii="Verdana" w:hAnsi="Verdana"/>
          <w:i w:val="0"/>
          <w:sz w:val="18"/>
          <w:szCs w:val="18"/>
        </w:rPr>
        <w:t>Prospectus</w:t>
      </w:r>
      <w:r w:rsidRPr="00904DB3">
        <w:rPr>
          <w:rFonts w:ascii="Verdana" w:hAnsi="Verdana"/>
          <w:i w:val="0"/>
          <w:sz w:val="18"/>
          <w:szCs w:val="18"/>
        </w:rPr>
        <w:t>. Any remuneration to agents active in the placing of the shares shall be paid out of such commissions. The price so determined shall be payable within the time period established by the Board of Directors but in no event no later than</w:t>
      </w:r>
      <w:r w:rsidR="00183D25">
        <w:rPr>
          <w:rFonts w:ascii="Verdana" w:hAnsi="Verdana"/>
          <w:i w:val="0"/>
          <w:sz w:val="18"/>
          <w:szCs w:val="18"/>
        </w:rPr>
        <w:t xml:space="preserve"> five</w:t>
      </w:r>
      <w:r w:rsidRPr="00904DB3">
        <w:rPr>
          <w:rFonts w:ascii="Verdana" w:hAnsi="Verdana"/>
          <w:i w:val="0"/>
          <w:sz w:val="18"/>
          <w:szCs w:val="18"/>
        </w:rPr>
        <w:t xml:space="preserve"> Luxembourg bank business days from the applicable Valuation Day.</w:t>
      </w:r>
    </w:p>
    <w:p w14:paraId="2A8F3A77" w14:textId="28A3CDED"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2</w:t>
      </w:r>
      <w:r w:rsidR="00BA7516" w:rsidRPr="00904DB3">
        <w:rPr>
          <w:rFonts w:ascii="Verdana" w:hAnsi="Verdana"/>
          <w:b/>
          <w:i w:val="0"/>
          <w:sz w:val="18"/>
          <w:szCs w:val="18"/>
        </w:rPr>
        <w:t>5</w:t>
      </w:r>
      <w:r w:rsidR="00D525F8" w:rsidRPr="00904DB3">
        <w:rPr>
          <w:rFonts w:ascii="Verdana" w:hAnsi="Verdana"/>
          <w:b/>
          <w:i w:val="0"/>
          <w:sz w:val="18"/>
          <w:szCs w:val="18"/>
        </w:rPr>
        <w:t xml:space="preserve"> </w:t>
      </w:r>
      <w:r w:rsidR="009E65C9" w:rsidRPr="00904DB3">
        <w:rPr>
          <w:rFonts w:ascii="Verdana" w:hAnsi="Verdana"/>
          <w:b/>
          <w:i w:val="0"/>
          <w:sz w:val="18"/>
          <w:szCs w:val="18"/>
        </w:rPr>
        <w:t xml:space="preserve">- Accounting Year </w:t>
      </w:r>
    </w:p>
    <w:p w14:paraId="74AF4755" w14:textId="39E21A29"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The financial year of the Company shall begin on </w:t>
      </w:r>
      <w:r w:rsidR="007025AD" w:rsidRPr="00904DB3">
        <w:rPr>
          <w:rFonts w:ascii="Verdana" w:hAnsi="Verdana"/>
          <w:i w:val="0"/>
          <w:sz w:val="18"/>
          <w:szCs w:val="18"/>
          <w:highlight w:val="cyan"/>
        </w:rPr>
        <w:t xml:space="preserve">specify </w:t>
      </w:r>
      <w:r w:rsidRPr="00904DB3">
        <w:rPr>
          <w:rFonts w:ascii="Verdana" w:hAnsi="Verdana"/>
          <w:i w:val="0"/>
          <w:sz w:val="18"/>
          <w:szCs w:val="18"/>
          <w:highlight w:val="cyan"/>
        </w:rPr>
        <w:t xml:space="preserve">the first day of </w:t>
      </w:r>
      <w:r w:rsidR="00763010" w:rsidRPr="00904DB3">
        <w:rPr>
          <w:rFonts w:ascii="Verdana" w:hAnsi="Verdana"/>
          <w:i w:val="0"/>
          <w:sz w:val="18"/>
          <w:szCs w:val="18"/>
          <w:highlight w:val="cyan"/>
        </w:rPr>
        <w:t xml:space="preserve">month </w:t>
      </w:r>
      <w:r w:rsidR="007025AD" w:rsidRPr="00904DB3">
        <w:rPr>
          <w:rFonts w:ascii="Verdana" w:hAnsi="Verdana"/>
          <w:i w:val="0"/>
          <w:sz w:val="18"/>
          <w:szCs w:val="18"/>
          <w:highlight w:val="cyan"/>
        </w:rPr>
        <w:t xml:space="preserve">of financial year </w:t>
      </w:r>
      <w:r w:rsidRPr="00904DB3">
        <w:rPr>
          <w:rFonts w:ascii="Verdana" w:hAnsi="Verdana"/>
          <w:i w:val="0"/>
          <w:sz w:val="18"/>
          <w:szCs w:val="18"/>
        </w:rPr>
        <w:t xml:space="preserve">and </w:t>
      </w:r>
      <w:r w:rsidR="007025AD" w:rsidRPr="00904DB3">
        <w:rPr>
          <w:rFonts w:ascii="Verdana" w:hAnsi="Verdana"/>
          <w:i w:val="0"/>
          <w:sz w:val="18"/>
          <w:szCs w:val="18"/>
        </w:rPr>
        <w:t>shall terminate</w:t>
      </w:r>
      <w:r w:rsidR="00D525F8" w:rsidRPr="00904DB3">
        <w:rPr>
          <w:rFonts w:ascii="Verdana" w:hAnsi="Verdana"/>
          <w:i w:val="0"/>
          <w:sz w:val="18"/>
          <w:szCs w:val="18"/>
        </w:rPr>
        <w:t xml:space="preserve"> on</w:t>
      </w:r>
      <w:r w:rsidR="007025AD" w:rsidRPr="00904DB3">
        <w:rPr>
          <w:rFonts w:ascii="Verdana" w:hAnsi="Verdana"/>
          <w:i w:val="0"/>
          <w:sz w:val="18"/>
          <w:szCs w:val="18"/>
        </w:rPr>
        <w:t xml:space="preserve"> </w:t>
      </w:r>
      <w:bookmarkStart w:id="5" w:name="_Hlk84436003"/>
      <w:r w:rsidR="007025AD" w:rsidRPr="00904DB3">
        <w:rPr>
          <w:rFonts w:ascii="Verdana" w:hAnsi="Verdana"/>
          <w:i w:val="0"/>
          <w:sz w:val="18"/>
          <w:szCs w:val="18"/>
          <w:highlight w:val="cyan"/>
        </w:rPr>
        <w:t xml:space="preserve">specify </w:t>
      </w:r>
      <w:r w:rsidRPr="00904DB3">
        <w:rPr>
          <w:rFonts w:ascii="Verdana" w:hAnsi="Verdana"/>
          <w:i w:val="0"/>
          <w:sz w:val="18"/>
          <w:szCs w:val="18"/>
          <w:highlight w:val="cyan"/>
        </w:rPr>
        <w:t xml:space="preserve">the day of </w:t>
      </w:r>
      <w:bookmarkEnd w:id="5"/>
      <w:r w:rsidR="00763010" w:rsidRPr="00904DB3">
        <w:rPr>
          <w:rFonts w:ascii="Verdana" w:hAnsi="Verdana"/>
          <w:i w:val="0"/>
          <w:sz w:val="18"/>
          <w:szCs w:val="18"/>
          <w:highlight w:val="cyan"/>
        </w:rPr>
        <w:t xml:space="preserve">month </w:t>
      </w:r>
      <w:r w:rsidRPr="00904DB3">
        <w:rPr>
          <w:rFonts w:ascii="Verdana" w:hAnsi="Verdana"/>
          <w:i w:val="0"/>
          <w:sz w:val="18"/>
          <w:szCs w:val="18"/>
          <w:highlight w:val="cyan"/>
        </w:rPr>
        <w:t xml:space="preserve">of the </w:t>
      </w:r>
      <w:r w:rsidR="007025AD" w:rsidRPr="00904DB3">
        <w:rPr>
          <w:rFonts w:ascii="Verdana" w:hAnsi="Verdana"/>
          <w:i w:val="0"/>
          <w:sz w:val="18"/>
          <w:szCs w:val="18"/>
          <w:highlight w:val="cyan"/>
        </w:rPr>
        <w:t xml:space="preserve">financial </w:t>
      </w:r>
      <w:r w:rsidRPr="00904DB3">
        <w:rPr>
          <w:rFonts w:ascii="Verdana" w:hAnsi="Verdana"/>
          <w:i w:val="0"/>
          <w:sz w:val="18"/>
          <w:szCs w:val="18"/>
          <w:highlight w:val="cyan"/>
        </w:rPr>
        <w:t>year</w:t>
      </w:r>
      <w:r w:rsidRPr="00904DB3">
        <w:rPr>
          <w:rFonts w:ascii="Verdana" w:hAnsi="Verdana"/>
          <w:i w:val="0"/>
          <w:sz w:val="18"/>
          <w:szCs w:val="18"/>
        </w:rPr>
        <w:t>.</w:t>
      </w:r>
      <w:r w:rsidR="005F079B" w:rsidRPr="00904DB3">
        <w:rPr>
          <w:rFonts w:ascii="Verdana" w:hAnsi="Verdana"/>
          <w:i w:val="0"/>
          <w:sz w:val="18"/>
          <w:szCs w:val="18"/>
        </w:rPr>
        <w:t xml:space="preserve"> As an exception, the first financial year will start on the date of the </w:t>
      </w:r>
      <w:r w:rsidR="009C647E" w:rsidRPr="00904DB3">
        <w:rPr>
          <w:rFonts w:ascii="Verdana" w:hAnsi="Verdana"/>
          <w:i w:val="0"/>
          <w:sz w:val="18"/>
          <w:szCs w:val="18"/>
        </w:rPr>
        <w:t>incorporation</w:t>
      </w:r>
      <w:r w:rsidR="009458D1" w:rsidRPr="00904DB3">
        <w:rPr>
          <w:rFonts w:ascii="Verdana" w:hAnsi="Verdana"/>
          <w:i w:val="0"/>
          <w:sz w:val="18"/>
          <w:szCs w:val="18"/>
        </w:rPr>
        <w:t xml:space="preserve"> </w:t>
      </w:r>
      <w:r w:rsidR="005F079B" w:rsidRPr="00904DB3">
        <w:rPr>
          <w:rFonts w:ascii="Verdana" w:hAnsi="Verdana"/>
          <w:i w:val="0"/>
          <w:sz w:val="18"/>
          <w:szCs w:val="18"/>
        </w:rPr>
        <w:t>of the</w:t>
      </w:r>
      <w:r w:rsidR="00842BF0" w:rsidRPr="00904DB3">
        <w:rPr>
          <w:rFonts w:ascii="Verdana" w:hAnsi="Verdana"/>
          <w:i w:val="0"/>
          <w:sz w:val="18"/>
          <w:szCs w:val="18"/>
        </w:rPr>
        <w:t xml:space="preserve"> </w:t>
      </w:r>
      <w:r w:rsidR="005F079B" w:rsidRPr="00904DB3">
        <w:rPr>
          <w:rFonts w:ascii="Verdana" w:hAnsi="Verdana"/>
          <w:i w:val="0"/>
          <w:sz w:val="18"/>
          <w:szCs w:val="18"/>
        </w:rPr>
        <w:t xml:space="preserve">Company and will terminate on </w:t>
      </w:r>
      <w:r w:rsidR="005F079B" w:rsidRPr="00904DB3">
        <w:rPr>
          <w:rFonts w:ascii="Verdana" w:hAnsi="Verdana"/>
          <w:i w:val="0"/>
          <w:sz w:val="18"/>
          <w:szCs w:val="18"/>
          <w:highlight w:val="cyan"/>
        </w:rPr>
        <w:t xml:space="preserve">specify the day of </w:t>
      </w:r>
      <w:r w:rsidR="00763010" w:rsidRPr="00904DB3">
        <w:rPr>
          <w:rFonts w:ascii="Verdana" w:hAnsi="Verdana"/>
          <w:i w:val="0"/>
          <w:sz w:val="18"/>
          <w:szCs w:val="18"/>
          <w:highlight w:val="cyan"/>
        </w:rPr>
        <w:t>month</w:t>
      </w:r>
      <w:r w:rsidR="005F079B" w:rsidRPr="00904DB3">
        <w:rPr>
          <w:rFonts w:ascii="Verdana" w:hAnsi="Verdana"/>
          <w:i w:val="0"/>
          <w:sz w:val="18"/>
          <w:szCs w:val="18"/>
        </w:rPr>
        <w:t>.</w:t>
      </w:r>
    </w:p>
    <w:p w14:paraId="70DD4810" w14:textId="321259F5"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2</w:t>
      </w:r>
      <w:r w:rsidR="00BA7516" w:rsidRPr="00904DB3">
        <w:rPr>
          <w:rFonts w:ascii="Verdana" w:hAnsi="Verdana"/>
          <w:b/>
          <w:i w:val="0"/>
          <w:sz w:val="18"/>
          <w:szCs w:val="18"/>
        </w:rPr>
        <w:t>6</w:t>
      </w:r>
      <w:r w:rsidR="00D525F8" w:rsidRPr="00904DB3">
        <w:rPr>
          <w:rFonts w:ascii="Verdana" w:hAnsi="Verdana"/>
          <w:b/>
          <w:i w:val="0"/>
          <w:sz w:val="18"/>
          <w:szCs w:val="18"/>
        </w:rPr>
        <w:t xml:space="preserve"> </w:t>
      </w:r>
      <w:r w:rsidR="009E65C9" w:rsidRPr="00904DB3">
        <w:rPr>
          <w:rFonts w:ascii="Verdana" w:hAnsi="Verdana"/>
          <w:b/>
          <w:i w:val="0"/>
          <w:sz w:val="18"/>
          <w:szCs w:val="18"/>
        </w:rPr>
        <w:t xml:space="preserve">- Dividends </w:t>
      </w:r>
    </w:p>
    <w:p w14:paraId="3E23DB41" w14:textId="0511D54A" w:rsidR="009E65C9" w:rsidRPr="00904DB3" w:rsidRDefault="009E65C9" w:rsidP="000B42A3">
      <w:pPr>
        <w:ind w:left="0"/>
        <w:rPr>
          <w:rFonts w:ascii="Verdana" w:hAnsi="Verdana"/>
          <w:i w:val="0"/>
          <w:sz w:val="18"/>
          <w:szCs w:val="18"/>
        </w:rPr>
      </w:pPr>
      <w:r w:rsidRPr="00904DB3">
        <w:rPr>
          <w:rFonts w:ascii="Verdana" w:hAnsi="Verdana"/>
          <w:i w:val="0"/>
          <w:sz w:val="18"/>
          <w:szCs w:val="18"/>
        </w:rPr>
        <w:t xml:space="preserve">For each Sub-Fund and with respect to </w:t>
      </w:r>
      <w:r w:rsidR="009458D1" w:rsidRPr="00904DB3">
        <w:rPr>
          <w:rFonts w:ascii="Verdana" w:hAnsi="Verdana"/>
          <w:i w:val="0"/>
          <w:sz w:val="18"/>
          <w:szCs w:val="18"/>
        </w:rPr>
        <w:t xml:space="preserve">distribution </w:t>
      </w:r>
      <w:r w:rsidRPr="00904DB3">
        <w:rPr>
          <w:rFonts w:ascii="Verdana" w:hAnsi="Verdana"/>
          <w:i w:val="0"/>
          <w:sz w:val="18"/>
          <w:szCs w:val="18"/>
        </w:rPr>
        <w:t>shares, the</w:t>
      </w:r>
      <w:r w:rsidR="009458D1" w:rsidRPr="00904DB3">
        <w:rPr>
          <w:rFonts w:ascii="Verdana" w:hAnsi="Verdana"/>
          <w:i w:val="0"/>
          <w:sz w:val="18"/>
          <w:szCs w:val="18"/>
        </w:rPr>
        <w:t xml:space="preserve"> annual</w:t>
      </w:r>
      <w:r w:rsidRPr="00904DB3">
        <w:rPr>
          <w:rFonts w:ascii="Verdana" w:hAnsi="Verdana"/>
          <w:i w:val="0"/>
          <w:sz w:val="18"/>
          <w:szCs w:val="18"/>
        </w:rPr>
        <w:t xml:space="preserve"> general meeting of shareholders may, upon the proposal of the Board of Directors and within the limits provided by law, resolve a distribution of dividends to such shareholders.</w:t>
      </w:r>
    </w:p>
    <w:p w14:paraId="009F2FAC" w14:textId="77777777" w:rsidR="009E65C9" w:rsidRPr="00904DB3" w:rsidRDefault="009E65C9" w:rsidP="000B42A3">
      <w:pPr>
        <w:ind w:left="0"/>
        <w:rPr>
          <w:rFonts w:ascii="Verdana" w:hAnsi="Verdana"/>
          <w:i w:val="0"/>
          <w:sz w:val="18"/>
          <w:szCs w:val="18"/>
        </w:rPr>
      </w:pPr>
      <w:r w:rsidRPr="00904DB3">
        <w:rPr>
          <w:rFonts w:ascii="Verdana" w:hAnsi="Verdana"/>
          <w:i w:val="0"/>
          <w:sz w:val="18"/>
          <w:szCs w:val="18"/>
        </w:rPr>
        <w:t>The Board of Directors may also declare interim dividends with respect to dividend shares.</w:t>
      </w:r>
    </w:p>
    <w:p w14:paraId="75F491E7" w14:textId="391F9D1C" w:rsidR="009E65C9" w:rsidRPr="00904DB3" w:rsidRDefault="009E65C9" w:rsidP="000B42A3">
      <w:pPr>
        <w:ind w:left="0"/>
        <w:rPr>
          <w:rFonts w:ascii="Verdana" w:hAnsi="Verdana"/>
          <w:i w:val="0"/>
          <w:sz w:val="18"/>
          <w:szCs w:val="18"/>
        </w:rPr>
      </w:pPr>
      <w:r w:rsidRPr="00904DB3">
        <w:rPr>
          <w:rFonts w:ascii="Verdana" w:hAnsi="Verdana"/>
          <w:i w:val="0"/>
          <w:sz w:val="18"/>
          <w:szCs w:val="18"/>
        </w:rPr>
        <w:t>Any resolution of a general meeting of shareholders deciding whether or not dividends are to be distributed to shareholders of any Sub-Fund entitled thereto shall, in addition, be subject to a prior vote of the shareholders of the relevant Class, as far as these shareholders are present or represented, deciding at the quorum and majority requirements provided by Article 1</w:t>
      </w:r>
      <w:r w:rsidR="00FB6CFA" w:rsidRPr="00904DB3">
        <w:rPr>
          <w:rFonts w:ascii="Verdana" w:hAnsi="Verdana"/>
          <w:i w:val="0"/>
          <w:sz w:val="18"/>
          <w:szCs w:val="18"/>
        </w:rPr>
        <w:t>1</w:t>
      </w:r>
      <w:r w:rsidRPr="00904DB3">
        <w:rPr>
          <w:rFonts w:ascii="Verdana" w:hAnsi="Verdana"/>
          <w:i w:val="0"/>
          <w:sz w:val="18"/>
          <w:szCs w:val="18"/>
        </w:rPr>
        <w:t xml:space="preserve"> hereabove.</w:t>
      </w:r>
    </w:p>
    <w:p w14:paraId="428E4281" w14:textId="7C9A3866" w:rsidR="009E65C9" w:rsidRPr="00904DB3" w:rsidRDefault="009E65C9" w:rsidP="000B42A3">
      <w:pPr>
        <w:ind w:left="0"/>
        <w:rPr>
          <w:rFonts w:ascii="Verdana" w:hAnsi="Verdana"/>
          <w:i w:val="0"/>
          <w:sz w:val="18"/>
          <w:szCs w:val="18"/>
        </w:rPr>
      </w:pPr>
      <w:r w:rsidRPr="00904DB3">
        <w:rPr>
          <w:rFonts w:ascii="Verdana" w:hAnsi="Verdana"/>
          <w:i w:val="0"/>
          <w:sz w:val="18"/>
          <w:szCs w:val="18"/>
        </w:rPr>
        <w:t>No dividends shall be paid on capitalisation shares. The holders of capitalisation shares participate equally in the results of the Company, their related part staying invested in the Company and remaining credited to the capitalisation shares.</w:t>
      </w:r>
    </w:p>
    <w:p w14:paraId="29EF7828" w14:textId="4474C831" w:rsidR="00842BF0" w:rsidRPr="00904DB3" w:rsidRDefault="00C560AA" w:rsidP="000B42A3">
      <w:pPr>
        <w:ind w:left="0"/>
        <w:rPr>
          <w:rFonts w:ascii="Verdana" w:hAnsi="Verdana"/>
          <w:i w:val="0"/>
          <w:sz w:val="18"/>
          <w:szCs w:val="18"/>
        </w:rPr>
      </w:pPr>
      <w:r w:rsidRPr="00904DB3">
        <w:rPr>
          <w:rFonts w:ascii="Verdana" w:hAnsi="Verdana"/>
          <w:i w:val="0"/>
          <w:sz w:val="18"/>
          <w:szCs w:val="18"/>
        </w:rPr>
        <w:lastRenderedPageBreak/>
        <w:t xml:space="preserve">Dividends which could not be </w:t>
      </w:r>
      <w:r w:rsidR="00895C21" w:rsidRPr="00904DB3">
        <w:rPr>
          <w:rFonts w:ascii="Verdana" w:hAnsi="Verdana"/>
          <w:i w:val="0"/>
          <w:sz w:val="18"/>
          <w:szCs w:val="18"/>
        </w:rPr>
        <w:t>paid t</w:t>
      </w:r>
      <w:r w:rsidRPr="00904DB3">
        <w:rPr>
          <w:rFonts w:ascii="Verdana" w:hAnsi="Verdana"/>
          <w:i w:val="0"/>
          <w:sz w:val="18"/>
          <w:szCs w:val="18"/>
        </w:rPr>
        <w:t>o their beneficiaries</w:t>
      </w:r>
      <w:r w:rsidR="00C3452A" w:rsidRPr="00904DB3">
        <w:rPr>
          <w:rFonts w:ascii="Verdana" w:hAnsi="Verdana"/>
          <w:i w:val="0"/>
          <w:sz w:val="18"/>
          <w:szCs w:val="18"/>
        </w:rPr>
        <w:t xml:space="preserve"> will</w:t>
      </w:r>
      <w:r w:rsidRPr="00904DB3">
        <w:rPr>
          <w:rFonts w:ascii="Verdana" w:hAnsi="Verdana"/>
          <w:i w:val="0"/>
          <w:sz w:val="18"/>
          <w:szCs w:val="18"/>
        </w:rPr>
        <w:t xml:space="preserve"> be deposited with the </w:t>
      </w:r>
      <w:r w:rsidRPr="000C3B71">
        <w:rPr>
          <w:rFonts w:ascii="Verdana" w:hAnsi="Verdana"/>
          <w:iCs w:val="0"/>
          <w:sz w:val="18"/>
          <w:szCs w:val="18"/>
        </w:rPr>
        <w:t>Caisse de Consignation</w:t>
      </w:r>
      <w:r w:rsidRPr="00904DB3">
        <w:rPr>
          <w:rFonts w:ascii="Verdana" w:hAnsi="Verdana"/>
          <w:i w:val="0"/>
          <w:sz w:val="18"/>
          <w:szCs w:val="18"/>
        </w:rPr>
        <w:t xml:space="preserve"> on behalf of their beneficiaries. If not claimed, they shall be forfeited in accordance with Luxembourg law.</w:t>
      </w:r>
    </w:p>
    <w:p w14:paraId="24D27F0E" w14:textId="01CD681F" w:rsidR="009E65C9" w:rsidRPr="007F5FC0" w:rsidRDefault="00D75C36" w:rsidP="000B42A3">
      <w:pPr>
        <w:ind w:left="0"/>
        <w:rPr>
          <w:rFonts w:ascii="Verdana" w:hAnsi="Verdana"/>
          <w:b/>
          <w:i w:val="0"/>
          <w:sz w:val="18"/>
          <w:szCs w:val="18"/>
          <w:lang w:val="en-US"/>
        </w:rPr>
      </w:pPr>
      <w:r w:rsidRPr="00904DB3">
        <w:rPr>
          <w:rFonts w:ascii="Verdana" w:hAnsi="Verdana"/>
          <w:b/>
          <w:i w:val="0"/>
          <w:sz w:val="18"/>
          <w:szCs w:val="18"/>
          <w:lang w:val="en-US"/>
        </w:rPr>
        <w:t>Article</w:t>
      </w:r>
      <w:r w:rsidR="009E65C9" w:rsidRPr="00904DB3">
        <w:rPr>
          <w:rFonts w:ascii="Verdana" w:hAnsi="Verdana"/>
          <w:b/>
          <w:i w:val="0"/>
          <w:sz w:val="18"/>
          <w:szCs w:val="18"/>
          <w:lang w:val="en-US"/>
        </w:rPr>
        <w:t xml:space="preserve"> </w:t>
      </w:r>
      <w:r w:rsidR="009E65C9" w:rsidRPr="007F5FC0">
        <w:rPr>
          <w:rFonts w:ascii="Verdana" w:hAnsi="Verdana"/>
          <w:b/>
          <w:i w:val="0"/>
          <w:sz w:val="18"/>
          <w:szCs w:val="18"/>
          <w:lang w:val="en-US"/>
        </w:rPr>
        <w:t>2</w:t>
      </w:r>
      <w:r w:rsidR="00BA7516" w:rsidRPr="007F5FC0">
        <w:rPr>
          <w:rFonts w:ascii="Verdana" w:hAnsi="Verdana"/>
          <w:b/>
          <w:i w:val="0"/>
          <w:sz w:val="18"/>
          <w:szCs w:val="18"/>
          <w:lang w:val="en-US"/>
        </w:rPr>
        <w:t>7</w:t>
      </w:r>
      <w:r w:rsidR="00D525F8" w:rsidRPr="007F5FC0">
        <w:rPr>
          <w:rFonts w:ascii="Verdana" w:hAnsi="Verdana"/>
          <w:b/>
          <w:i w:val="0"/>
          <w:sz w:val="18"/>
          <w:szCs w:val="18"/>
          <w:lang w:val="en-US"/>
        </w:rPr>
        <w:t xml:space="preserve"> </w:t>
      </w:r>
      <w:r w:rsidR="00BA7516" w:rsidRPr="007F5FC0">
        <w:rPr>
          <w:rFonts w:ascii="Verdana" w:hAnsi="Verdana"/>
          <w:b/>
          <w:i w:val="0"/>
          <w:sz w:val="18"/>
          <w:szCs w:val="18"/>
          <w:lang w:val="en-US"/>
        </w:rPr>
        <w:t>–</w:t>
      </w:r>
      <w:r w:rsidR="009E65C9" w:rsidRPr="007F5FC0">
        <w:rPr>
          <w:rFonts w:ascii="Verdana" w:hAnsi="Verdana"/>
          <w:b/>
          <w:i w:val="0"/>
          <w:sz w:val="18"/>
          <w:szCs w:val="18"/>
          <w:lang w:val="en-US"/>
        </w:rPr>
        <w:t xml:space="preserve"> </w:t>
      </w:r>
      <w:r w:rsidR="0015286E" w:rsidRPr="007F5FC0">
        <w:rPr>
          <w:rFonts w:ascii="Verdana" w:hAnsi="Verdana"/>
          <w:b/>
          <w:i w:val="0"/>
          <w:sz w:val="18"/>
          <w:szCs w:val="18"/>
          <w:lang w:val="en-US"/>
        </w:rPr>
        <w:t>Dissolution</w:t>
      </w:r>
      <w:r w:rsidR="00BA7516" w:rsidRPr="007F5FC0">
        <w:rPr>
          <w:rFonts w:ascii="Verdana" w:hAnsi="Verdana"/>
          <w:b/>
          <w:i w:val="0"/>
          <w:sz w:val="18"/>
          <w:szCs w:val="18"/>
          <w:lang w:val="en-US"/>
        </w:rPr>
        <w:t xml:space="preserve"> and</w:t>
      </w:r>
      <w:r w:rsidR="0015286E" w:rsidRPr="007F5FC0">
        <w:rPr>
          <w:rFonts w:ascii="Verdana" w:hAnsi="Verdana"/>
          <w:b/>
          <w:i w:val="0"/>
          <w:sz w:val="18"/>
          <w:szCs w:val="18"/>
          <w:lang w:val="en-US"/>
        </w:rPr>
        <w:t xml:space="preserve"> </w:t>
      </w:r>
      <w:r w:rsidR="009E65C9" w:rsidRPr="007F5FC0">
        <w:rPr>
          <w:rFonts w:ascii="Verdana" w:hAnsi="Verdana"/>
          <w:b/>
          <w:i w:val="0"/>
          <w:sz w:val="18"/>
          <w:szCs w:val="18"/>
          <w:lang w:val="en-US"/>
        </w:rPr>
        <w:t>Liquidation</w:t>
      </w:r>
      <w:r w:rsidR="00BA7516" w:rsidRPr="007F5FC0">
        <w:rPr>
          <w:rFonts w:ascii="Verdana" w:hAnsi="Verdana"/>
          <w:b/>
          <w:i w:val="0"/>
          <w:sz w:val="18"/>
          <w:szCs w:val="18"/>
          <w:lang w:val="en-US"/>
        </w:rPr>
        <w:t xml:space="preserve"> of th</w:t>
      </w:r>
      <w:r w:rsidR="00AF4A88" w:rsidRPr="007F5FC0">
        <w:rPr>
          <w:rFonts w:ascii="Verdana" w:hAnsi="Verdana"/>
          <w:b/>
          <w:i w:val="0"/>
          <w:sz w:val="18"/>
          <w:szCs w:val="18"/>
          <w:lang w:val="en-US"/>
        </w:rPr>
        <w:t>e</w:t>
      </w:r>
      <w:r w:rsidR="00A2377E" w:rsidRPr="007F5FC0">
        <w:rPr>
          <w:rFonts w:ascii="Verdana" w:hAnsi="Verdana"/>
          <w:b/>
          <w:i w:val="0"/>
          <w:sz w:val="18"/>
          <w:szCs w:val="18"/>
          <w:lang w:val="en-US"/>
        </w:rPr>
        <w:t xml:space="preserve"> Company</w:t>
      </w:r>
    </w:p>
    <w:p w14:paraId="6733D1EA" w14:textId="77777777" w:rsidR="002D2FD7" w:rsidRPr="007F5FC0" w:rsidRDefault="009E65C9" w:rsidP="000B42A3">
      <w:pPr>
        <w:ind w:left="0"/>
        <w:rPr>
          <w:rFonts w:ascii="Verdana" w:hAnsi="Verdana"/>
          <w:i w:val="0"/>
          <w:sz w:val="18"/>
          <w:szCs w:val="18"/>
        </w:rPr>
      </w:pPr>
      <w:r w:rsidRPr="007F5FC0">
        <w:rPr>
          <w:rFonts w:ascii="Verdana" w:hAnsi="Verdana"/>
          <w:i w:val="0"/>
          <w:sz w:val="18"/>
          <w:szCs w:val="18"/>
        </w:rPr>
        <w:t xml:space="preserve">In the event of a dissolution of the Company, liquidation shall be carried out by one or several liquidators (who may be physical persons or legal entities) named by the meeting of shareholders effecting such dissolution and which shall determine their powers and their compensation. The operations of </w:t>
      </w:r>
      <w:r w:rsidR="00330455" w:rsidRPr="007F5FC0">
        <w:rPr>
          <w:rFonts w:ascii="Verdana" w:hAnsi="Verdana"/>
          <w:i w:val="0"/>
          <w:sz w:val="18"/>
          <w:szCs w:val="18"/>
        </w:rPr>
        <w:t xml:space="preserve">the </w:t>
      </w:r>
      <w:r w:rsidRPr="007F5FC0">
        <w:rPr>
          <w:rFonts w:ascii="Verdana" w:hAnsi="Verdana"/>
          <w:i w:val="0"/>
          <w:sz w:val="18"/>
          <w:szCs w:val="18"/>
        </w:rPr>
        <w:t xml:space="preserve">liquidation </w:t>
      </w:r>
      <w:r w:rsidR="00330455" w:rsidRPr="007F5FC0">
        <w:rPr>
          <w:rFonts w:ascii="Verdana" w:hAnsi="Verdana"/>
          <w:i w:val="0"/>
          <w:sz w:val="18"/>
          <w:szCs w:val="18"/>
        </w:rPr>
        <w:t xml:space="preserve">and dissolution </w:t>
      </w:r>
      <w:r w:rsidRPr="007F5FC0">
        <w:rPr>
          <w:rFonts w:ascii="Verdana" w:hAnsi="Verdana"/>
          <w:i w:val="0"/>
          <w:sz w:val="18"/>
          <w:szCs w:val="18"/>
        </w:rPr>
        <w:t>will be carried out pursuant to the 2010 Law.</w:t>
      </w:r>
    </w:p>
    <w:p w14:paraId="191B9134" w14:textId="6AA31C60" w:rsidR="00F81DB3" w:rsidRPr="007F5FC0" w:rsidRDefault="00330455" w:rsidP="000B42A3">
      <w:pPr>
        <w:ind w:left="0"/>
        <w:rPr>
          <w:rFonts w:ascii="Verdana" w:hAnsi="Verdana"/>
          <w:i w:val="0"/>
          <w:sz w:val="18"/>
          <w:szCs w:val="18"/>
        </w:rPr>
      </w:pPr>
      <w:r w:rsidRPr="007F5FC0">
        <w:rPr>
          <w:rFonts w:ascii="Verdana" w:hAnsi="Verdana"/>
          <w:i w:val="0"/>
          <w:sz w:val="18"/>
          <w:szCs w:val="18"/>
        </w:rPr>
        <w:t xml:space="preserve">The Company may be dissolved at any time by decision of the </w:t>
      </w:r>
      <w:r w:rsidR="00477250" w:rsidRPr="007F5FC0">
        <w:rPr>
          <w:rFonts w:ascii="Verdana" w:hAnsi="Verdana"/>
          <w:i w:val="0"/>
          <w:sz w:val="18"/>
          <w:szCs w:val="18"/>
        </w:rPr>
        <w:t xml:space="preserve">general meeting </w:t>
      </w:r>
      <w:r w:rsidRPr="007F5FC0">
        <w:rPr>
          <w:rFonts w:ascii="Verdana" w:hAnsi="Verdana"/>
          <w:i w:val="0"/>
          <w:sz w:val="18"/>
          <w:szCs w:val="18"/>
        </w:rPr>
        <w:t xml:space="preserve">of </w:t>
      </w:r>
      <w:r w:rsidR="00477250" w:rsidRPr="007F5FC0">
        <w:rPr>
          <w:rFonts w:ascii="Verdana" w:hAnsi="Verdana"/>
          <w:i w:val="0"/>
          <w:sz w:val="18"/>
          <w:szCs w:val="18"/>
        </w:rPr>
        <w:t>shareholders</w:t>
      </w:r>
      <w:r w:rsidRPr="007F5FC0">
        <w:rPr>
          <w:rFonts w:ascii="Verdana" w:hAnsi="Verdana"/>
          <w:i w:val="0"/>
          <w:sz w:val="18"/>
          <w:szCs w:val="18"/>
        </w:rPr>
        <w:t>, ruling as for the amendment of the</w:t>
      </w:r>
      <w:r w:rsidR="00016EE4" w:rsidRPr="007F5FC0">
        <w:rPr>
          <w:rFonts w:ascii="Verdana" w:hAnsi="Verdana"/>
          <w:i w:val="0"/>
          <w:sz w:val="18"/>
          <w:szCs w:val="18"/>
        </w:rPr>
        <w:t>se Articles</w:t>
      </w:r>
      <w:r w:rsidR="00A87109" w:rsidRPr="007F5FC0">
        <w:rPr>
          <w:rFonts w:ascii="Verdana" w:hAnsi="Verdana"/>
          <w:i w:val="0"/>
          <w:sz w:val="18"/>
          <w:szCs w:val="18"/>
        </w:rPr>
        <w:t xml:space="preserve"> of Incorporation</w:t>
      </w:r>
      <w:r w:rsidRPr="007F5FC0">
        <w:rPr>
          <w:rFonts w:ascii="Verdana" w:hAnsi="Verdana"/>
          <w:i w:val="0"/>
          <w:sz w:val="18"/>
          <w:szCs w:val="18"/>
        </w:rPr>
        <w:t>.</w:t>
      </w:r>
    </w:p>
    <w:p w14:paraId="2CE5DEBB" w14:textId="73162475" w:rsidR="008F76F7" w:rsidRPr="007F5FC0" w:rsidRDefault="00330455" w:rsidP="000B42A3">
      <w:pPr>
        <w:ind w:left="0"/>
        <w:rPr>
          <w:rFonts w:ascii="Verdana" w:hAnsi="Verdana"/>
          <w:i w:val="0"/>
          <w:sz w:val="18"/>
          <w:szCs w:val="18"/>
        </w:rPr>
      </w:pPr>
      <w:r w:rsidRPr="007F5FC0">
        <w:rPr>
          <w:rFonts w:ascii="Verdana" w:hAnsi="Verdana"/>
          <w:i w:val="0"/>
          <w:sz w:val="18"/>
          <w:szCs w:val="18"/>
        </w:rPr>
        <w:t xml:space="preserve">If the Company's capital falls to less than two thirds of the minimum legal capital, the directors may submit the question of the Company's dissolution to the </w:t>
      </w:r>
      <w:r w:rsidR="00477250" w:rsidRPr="007F5FC0">
        <w:rPr>
          <w:rFonts w:ascii="Verdana" w:hAnsi="Verdana"/>
          <w:i w:val="0"/>
          <w:sz w:val="18"/>
          <w:szCs w:val="18"/>
        </w:rPr>
        <w:t>general meeting of shareholders</w:t>
      </w:r>
      <w:r w:rsidRPr="007F5FC0">
        <w:rPr>
          <w:rFonts w:ascii="Verdana" w:hAnsi="Verdana"/>
          <w:i w:val="0"/>
          <w:sz w:val="18"/>
          <w:szCs w:val="18"/>
        </w:rPr>
        <w:t xml:space="preserve">, which shall deliberate without a quorum by a simple majority of the shareholders in attendance or represented at the </w:t>
      </w:r>
      <w:r w:rsidR="00477250" w:rsidRPr="007F5FC0">
        <w:rPr>
          <w:rFonts w:ascii="Verdana" w:hAnsi="Verdana"/>
          <w:i w:val="0"/>
          <w:sz w:val="18"/>
          <w:szCs w:val="18"/>
        </w:rPr>
        <w:t>meeting</w:t>
      </w:r>
      <w:r w:rsidRPr="007F5FC0">
        <w:rPr>
          <w:rFonts w:ascii="Verdana" w:hAnsi="Verdana"/>
          <w:i w:val="0"/>
          <w:sz w:val="18"/>
          <w:szCs w:val="18"/>
        </w:rPr>
        <w:t xml:space="preserve">; account shall not be taken of abstentions. If the capital falls to less </w:t>
      </w:r>
      <w:r w:rsidR="0091611C" w:rsidRPr="007F5FC0">
        <w:rPr>
          <w:rFonts w:ascii="Verdana" w:hAnsi="Verdana"/>
          <w:i w:val="0"/>
          <w:sz w:val="18"/>
          <w:szCs w:val="18"/>
        </w:rPr>
        <w:t>than</w:t>
      </w:r>
      <w:r w:rsidRPr="007F5FC0">
        <w:rPr>
          <w:rFonts w:ascii="Verdana" w:hAnsi="Verdana"/>
          <w:i w:val="0"/>
          <w:sz w:val="18"/>
          <w:szCs w:val="18"/>
        </w:rPr>
        <w:t xml:space="preserve"> one quarter of the minimum legal capital, the </w:t>
      </w:r>
      <w:r w:rsidR="00477250" w:rsidRPr="007F5FC0">
        <w:rPr>
          <w:rFonts w:ascii="Verdana" w:hAnsi="Verdana"/>
          <w:i w:val="0"/>
          <w:sz w:val="18"/>
          <w:szCs w:val="18"/>
        </w:rPr>
        <w:t xml:space="preserve">general meeting of shareholders </w:t>
      </w:r>
      <w:r w:rsidRPr="007F5FC0">
        <w:rPr>
          <w:rFonts w:ascii="Verdana" w:hAnsi="Verdana"/>
          <w:i w:val="0"/>
          <w:sz w:val="18"/>
          <w:szCs w:val="18"/>
        </w:rPr>
        <w:t xml:space="preserve">shall also deliberate without a quorum, but the dissolution may be decided by the shareholders owning one quarter of the shares represented at the </w:t>
      </w:r>
      <w:r w:rsidR="00477250" w:rsidRPr="007F5FC0">
        <w:rPr>
          <w:rFonts w:ascii="Verdana" w:hAnsi="Verdana"/>
          <w:i w:val="0"/>
          <w:sz w:val="18"/>
          <w:szCs w:val="18"/>
        </w:rPr>
        <w:t>meeting</w:t>
      </w:r>
      <w:r w:rsidRPr="007F5FC0">
        <w:rPr>
          <w:rFonts w:ascii="Verdana" w:hAnsi="Verdana"/>
          <w:i w:val="0"/>
          <w:sz w:val="18"/>
          <w:szCs w:val="18"/>
        </w:rPr>
        <w:t>.</w:t>
      </w:r>
    </w:p>
    <w:p w14:paraId="42F839E7" w14:textId="0D99869C" w:rsidR="0015286E" w:rsidRPr="007F5FC0" w:rsidRDefault="00330455" w:rsidP="000B42A3">
      <w:pPr>
        <w:ind w:left="0"/>
        <w:rPr>
          <w:rFonts w:ascii="Verdana" w:hAnsi="Verdana"/>
          <w:i w:val="0"/>
          <w:sz w:val="18"/>
          <w:szCs w:val="18"/>
        </w:rPr>
      </w:pPr>
      <w:r w:rsidRPr="007F5FC0">
        <w:rPr>
          <w:rFonts w:ascii="Verdana" w:hAnsi="Verdana"/>
          <w:i w:val="0"/>
          <w:sz w:val="18"/>
          <w:szCs w:val="18"/>
        </w:rPr>
        <w:t xml:space="preserve">The </w:t>
      </w:r>
      <w:r w:rsidR="00477250" w:rsidRPr="007F5FC0">
        <w:rPr>
          <w:rFonts w:ascii="Verdana" w:hAnsi="Verdana"/>
          <w:i w:val="0"/>
          <w:sz w:val="18"/>
          <w:szCs w:val="18"/>
        </w:rPr>
        <w:t xml:space="preserve">meeting </w:t>
      </w:r>
      <w:r w:rsidRPr="007F5FC0">
        <w:rPr>
          <w:rFonts w:ascii="Verdana" w:hAnsi="Verdana"/>
          <w:i w:val="0"/>
          <w:sz w:val="18"/>
          <w:szCs w:val="18"/>
        </w:rPr>
        <w:t>must be convened to ensure that it is held within a forty-day period as from the date on which the net assets are recorded to be respectively less than two thirds or one quarter of the minimum capital.</w:t>
      </w:r>
    </w:p>
    <w:p w14:paraId="443D85DF" w14:textId="40203006" w:rsidR="009E65C9" w:rsidRPr="007F5FC0" w:rsidRDefault="009E65C9" w:rsidP="000B42A3">
      <w:pPr>
        <w:ind w:left="0"/>
        <w:rPr>
          <w:rFonts w:ascii="Verdana" w:hAnsi="Verdana"/>
          <w:i w:val="0"/>
          <w:sz w:val="18"/>
          <w:szCs w:val="18"/>
        </w:rPr>
      </w:pPr>
      <w:r w:rsidRPr="007F5FC0">
        <w:rPr>
          <w:rFonts w:ascii="Verdana" w:hAnsi="Verdana"/>
          <w:i w:val="0"/>
          <w:sz w:val="18"/>
          <w:szCs w:val="18"/>
        </w:rPr>
        <w:t xml:space="preserve">The net proceeds of liquidation corresponding to each Sub-Fund shall be distributed by the liquidators to the </w:t>
      </w:r>
      <w:r w:rsidR="009458D1" w:rsidRPr="007F5FC0">
        <w:rPr>
          <w:rFonts w:ascii="Verdana" w:hAnsi="Verdana"/>
          <w:i w:val="0"/>
          <w:sz w:val="18"/>
          <w:szCs w:val="18"/>
        </w:rPr>
        <w:t>share</w:t>
      </w:r>
      <w:r w:rsidRPr="007F5FC0">
        <w:rPr>
          <w:rFonts w:ascii="Verdana" w:hAnsi="Verdana"/>
          <w:i w:val="0"/>
          <w:sz w:val="18"/>
          <w:szCs w:val="18"/>
        </w:rPr>
        <w:t>holders of each Sub-Fund in proportion to their holding in the respective Sub-Fund(s).</w:t>
      </w:r>
    </w:p>
    <w:p w14:paraId="6DA890A7" w14:textId="09D0047F" w:rsidR="00BA7516" w:rsidRPr="007F5FC0" w:rsidRDefault="00BA7516" w:rsidP="000B42A3">
      <w:pPr>
        <w:ind w:left="0"/>
        <w:rPr>
          <w:rFonts w:ascii="Verdana" w:hAnsi="Verdana"/>
          <w:b/>
          <w:i w:val="0"/>
          <w:sz w:val="18"/>
          <w:szCs w:val="18"/>
          <w:lang w:val="en-US"/>
        </w:rPr>
      </w:pPr>
      <w:r w:rsidRPr="007F5FC0">
        <w:rPr>
          <w:rFonts w:ascii="Verdana" w:hAnsi="Verdana"/>
          <w:b/>
          <w:i w:val="0"/>
          <w:sz w:val="18"/>
          <w:szCs w:val="18"/>
          <w:lang w:val="en-US"/>
        </w:rPr>
        <w:t>Article 28 – Liquidation of a Sub-Fund or Class</w:t>
      </w:r>
    </w:p>
    <w:p w14:paraId="23237F3E" w14:textId="655942F7" w:rsidR="009458D1" w:rsidRPr="007F5FC0" w:rsidRDefault="009458D1" w:rsidP="000B42A3">
      <w:pPr>
        <w:ind w:left="0"/>
        <w:rPr>
          <w:rFonts w:ascii="Verdana" w:hAnsi="Verdana"/>
          <w:i w:val="0"/>
          <w:sz w:val="18"/>
          <w:szCs w:val="18"/>
        </w:rPr>
      </w:pPr>
      <w:r w:rsidRPr="007F5FC0">
        <w:rPr>
          <w:rFonts w:ascii="Verdana" w:hAnsi="Verdana"/>
          <w:i w:val="0"/>
          <w:sz w:val="18"/>
          <w:szCs w:val="18"/>
        </w:rPr>
        <w:t xml:space="preserve">The Board of Directors may decide to liquidate </w:t>
      </w:r>
      <w:r w:rsidR="004D4233" w:rsidRPr="007F5FC0">
        <w:rPr>
          <w:rFonts w:ascii="Verdana" w:hAnsi="Verdana"/>
          <w:i w:val="0"/>
          <w:sz w:val="18"/>
          <w:szCs w:val="18"/>
        </w:rPr>
        <w:t>a</w:t>
      </w:r>
      <w:r w:rsidRPr="007F5FC0">
        <w:rPr>
          <w:rFonts w:ascii="Verdana" w:hAnsi="Verdana"/>
          <w:i w:val="0"/>
          <w:sz w:val="18"/>
          <w:szCs w:val="18"/>
        </w:rPr>
        <w:t xml:space="preserve"> Sub-Fund or </w:t>
      </w:r>
      <w:r w:rsidR="00AF4A88" w:rsidRPr="007F5FC0">
        <w:rPr>
          <w:rFonts w:ascii="Verdana" w:hAnsi="Verdana"/>
          <w:i w:val="0"/>
          <w:sz w:val="18"/>
          <w:szCs w:val="18"/>
        </w:rPr>
        <w:t xml:space="preserve">a </w:t>
      </w:r>
      <w:r w:rsidRPr="007F5FC0">
        <w:rPr>
          <w:rFonts w:ascii="Verdana" w:hAnsi="Verdana"/>
          <w:i w:val="0"/>
          <w:sz w:val="18"/>
          <w:szCs w:val="18"/>
        </w:rPr>
        <w:t>Class by a compulsory redemption of the shares related to such Sub-Fund or Class if:</w:t>
      </w:r>
    </w:p>
    <w:p w14:paraId="79B9CB13" w14:textId="2C6AE8F4" w:rsidR="009458D1" w:rsidRPr="00904DB3" w:rsidRDefault="009E65C9" w:rsidP="000B42A3">
      <w:pPr>
        <w:pStyle w:val="ListParagraph"/>
        <w:numPr>
          <w:ilvl w:val="0"/>
          <w:numId w:val="39"/>
        </w:numPr>
        <w:ind w:left="426"/>
        <w:rPr>
          <w:rFonts w:ascii="Verdana" w:hAnsi="Verdana"/>
          <w:i w:val="0"/>
          <w:iCs w:val="0"/>
          <w:sz w:val="18"/>
          <w:szCs w:val="18"/>
        </w:rPr>
      </w:pPr>
      <w:r w:rsidRPr="007F5FC0">
        <w:rPr>
          <w:rFonts w:ascii="Verdana" w:hAnsi="Verdana"/>
          <w:i w:val="0"/>
          <w:iCs w:val="0"/>
          <w:sz w:val="18"/>
          <w:szCs w:val="18"/>
        </w:rPr>
        <w:t>for any reason the aggregate value of the shares of a given Sub-Fund</w:t>
      </w:r>
      <w:r w:rsidR="00842BF0" w:rsidRPr="007F5FC0">
        <w:rPr>
          <w:rFonts w:ascii="Verdana" w:hAnsi="Verdana"/>
          <w:i w:val="0"/>
          <w:iCs w:val="0"/>
          <w:sz w:val="18"/>
          <w:szCs w:val="18"/>
        </w:rPr>
        <w:t xml:space="preserve"> </w:t>
      </w:r>
      <w:r w:rsidRPr="007F5FC0">
        <w:rPr>
          <w:rFonts w:ascii="Verdana" w:hAnsi="Verdana"/>
          <w:i w:val="0"/>
          <w:iCs w:val="0"/>
          <w:sz w:val="18"/>
          <w:szCs w:val="18"/>
        </w:rPr>
        <w:t>or Class has decreased to, or has not reached, a certain amount determined by the Board of Directors to be the minimum level for a Sub-Fund or Class to be operated in an economically</w:t>
      </w:r>
      <w:r w:rsidRPr="00904DB3">
        <w:rPr>
          <w:rFonts w:ascii="Verdana" w:hAnsi="Verdana"/>
          <w:i w:val="0"/>
          <w:iCs w:val="0"/>
          <w:sz w:val="18"/>
          <w:szCs w:val="18"/>
        </w:rPr>
        <w:t xml:space="preserve"> efficient manner</w:t>
      </w:r>
      <w:r w:rsidR="009458D1" w:rsidRPr="00904DB3">
        <w:rPr>
          <w:rFonts w:ascii="Verdana" w:hAnsi="Verdana"/>
          <w:i w:val="0"/>
          <w:iCs w:val="0"/>
          <w:sz w:val="18"/>
          <w:szCs w:val="18"/>
        </w:rPr>
        <w:t>;</w:t>
      </w:r>
      <w:r w:rsidRPr="00904DB3">
        <w:rPr>
          <w:rFonts w:ascii="Verdana" w:hAnsi="Verdana"/>
          <w:i w:val="0"/>
          <w:iCs w:val="0"/>
          <w:sz w:val="18"/>
          <w:szCs w:val="18"/>
        </w:rPr>
        <w:t xml:space="preserve"> or </w:t>
      </w:r>
    </w:p>
    <w:p w14:paraId="4C11D1F7" w14:textId="369C8F24" w:rsidR="009458D1" w:rsidRPr="00904DB3" w:rsidRDefault="009E65C9" w:rsidP="000B42A3">
      <w:pPr>
        <w:pStyle w:val="ListParagraph"/>
        <w:numPr>
          <w:ilvl w:val="0"/>
          <w:numId w:val="39"/>
        </w:numPr>
        <w:ind w:left="426"/>
        <w:rPr>
          <w:rFonts w:ascii="Verdana" w:hAnsi="Verdana"/>
          <w:i w:val="0"/>
          <w:iCs w:val="0"/>
          <w:sz w:val="18"/>
          <w:szCs w:val="18"/>
        </w:rPr>
      </w:pPr>
      <w:r w:rsidRPr="00904DB3">
        <w:rPr>
          <w:rFonts w:ascii="Verdana" w:hAnsi="Verdana"/>
          <w:i w:val="0"/>
          <w:iCs w:val="0"/>
          <w:sz w:val="18"/>
          <w:szCs w:val="18"/>
        </w:rPr>
        <w:t>a change in the social, economic or political situation relating to the Sub-Fund or Class concerned would justify a liquidation of the Sub-Fund or Class concerned</w:t>
      </w:r>
      <w:r w:rsidR="009458D1" w:rsidRPr="00904DB3">
        <w:rPr>
          <w:rFonts w:ascii="Verdana" w:hAnsi="Verdana"/>
          <w:i w:val="0"/>
          <w:iCs w:val="0"/>
          <w:sz w:val="18"/>
          <w:szCs w:val="18"/>
        </w:rPr>
        <w:t>;</w:t>
      </w:r>
      <w:r w:rsidRPr="00904DB3">
        <w:rPr>
          <w:rFonts w:ascii="Verdana" w:hAnsi="Verdana"/>
          <w:i w:val="0"/>
          <w:iCs w:val="0"/>
          <w:sz w:val="18"/>
          <w:szCs w:val="18"/>
        </w:rPr>
        <w:t xml:space="preserve"> or </w:t>
      </w:r>
    </w:p>
    <w:p w14:paraId="0745970E" w14:textId="4D4D3880" w:rsidR="009E65C9" w:rsidRPr="00904DB3" w:rsidRDefault="009E65C9" w:rsidP="000B42A3">
      <w:pPr>
        <w:pStyle w:val="ListParagraph"/>
        <w:numPr>
          <w:ilvl w:val="0"/>
          <w:numId w:val="39"/>
        </w:numPr>
        <w:ind w:left="426"/>
        <w:rPr>
          <w:rFonts w:ascii="Verdana" w:hAnsi="Verdana"/>
          <w:i w:val="0"/>
          <w:iCs w:val="0"/>
          <w:sz w:val="18"/>
          <w:szCs w:val="18"/>
        </w:rPr>
      </w:pPr>
      <w:r w:rsidRPr="00904DB3">
        <w:rPr>
          <w:rFonts w:ascii="Verdana" w:hAnsi="Verdana"/>
          <w:i w:val="0"/>
          <w:iCs w:val="0"/>
          <w:sz w:val="18"/>
          <w:szCs w:val="18"/>
        </w:rPr>
        <w:t>the interests of the shareholders would justify it</w:t>
      </w:r>
      <w:r w:rsidR="009458D1" w:rsidRPr="00904DB3">
        <w:rPr>
          <w:rFonts w:ascii="Verdana" w:hAnsi="Verdana"/>
          <w:i w:val="0"/>
          <w:iCs w:val="0"/>
          <w:sz w:val="18"/>
          <w:szCs w:val="18"/>
        </w:rPr>
        <w:t>.</w:t>
      </w:r>
    </w:p>
    <w:p w14:paraId="13C09BCD" w14:textId="3310D957" w:rsidR="00B3119B" w:rsidRPr="00904DB3" w:rsidRDefault="009E65C9" w:rsidP="000B42A3">
      <w:pPr>
        <w:ind w:left="0"/>
        <w:rPr>
          <w:rFonts w:ascii="Verdana" w:hAnsi="Verdana"/>
          <w:i w:val="0"/>
          <w:sz w:val="18"/>
          <w:szCs w:val="18"/>
        </w:rPr>
      </w:pPr>
      <w:r w:rsidRPr="00904DB3">
        <w:rPr>
          <w:rFonts w:ascii="Verdana" w:hAnsi="Verdana"/>
          <w:i w:val="0"/>
          <w:sz w:val="18"/>
          <w:szCs w:val="18"/>
        </w:rPr>
        <w:t>The liquidation of a Sub-Fund has no implications on the remaining Sub-Funds or the Company as a whole. Only the liquidation of the last remaining Sub-Fund will result in the liquidation of the Company itself, which will be carried out pursuant to Article 2</w:t>
      </w:r>
      <w:r w:rsidR="00FB6CFA" w:rsidRPr="00904DB3">
        <w:rPr>
          <w:rFonts w:ascii="Verdana" w:hAnsi="Verdana"/>
          <w:i w:val="0"/>
          <w:sz w:val="18"/>
          <w:szCs w:val="18"/>
        </w:rPr>
        <w:t>7</w:t>
      </w:r>
      <w:r w:rsidRPr="00904DB3">
        <w:rPr>
          <w:rFonts w:ascii="Verdana" w:hAnsi="Verdana"/>
          <w:i w:val="0"/>
          <w:sz w:val="18"/>
          <w:szCs w:val="18"/>
        </w:rPr>
        <w:t xml:space="preserve"> and to the 2010 Law.</w:t>
      </w:r>
    </w:p>
    <w:p w14:paraId="5DE497E1" w14:textId="0CDB0594" w:rsidR="00842BF0" w:rsidRPr="00904DB3" w:rsidRDefault="00D31764" w:rsidP="000B42A3">
      <w:pPr>
        <w:ind w:left="0"/>
        <w:rPr>
          <w:rFonts w:ascii="Verdana" w:hAnsi="Verdana"/>
          <w:i w:val="0"/>
          <w:sz w:val="18"/>
          <w:szCs w:val="18"/>
        </w:rPr>
      </w:pPr>
      <w:r w:rsidRPr="00904DB3">
        <w:rPr>
          <w:rFonts w:ascii="Verdana" w:hAnsi="Verdana"/>
          <w:i w:val="0"/>
          <w:sz w:val="18"/>
          <w:szCs w:val="18"/>
        </w:rPr>
        <w:t xml:space="preserve">In all other circumstances the Board of Directors </w:t>
      </w:r>
      <w:r w:rsidR="00A45D2E" w:rsidRPr="00904DB3">
        <w:rPr>
          <w:rFonts w:ascii="Verdana" w:hAnsi="Verdana"/>
          <w:i w:val="0"/>
          <w:sz w:val="18"/>
          <w:szCs w:val="18"/>
        </w:rPr>
        <w:t xml:space="preserve">may </w:t>
      </w:r>
      <w:r w:rsidRPr="00904DB3">
        <w:rPr>
          <w:rFonts w:ascii="Verdana" w:hAnsi="Verdana"/>
          <w:i w:val="0"/>
          <w:sz w:val="18"/>
          <w:szCs w:val="18"/>
        </w:rPr>
        <w:t>determine</w:t>
      </w:r>
      <w:r w:rsidR="00A45D2E" w:rsidRPr="00904DB3">
        <w:rPr>
          <w:rFonts w:ascii="Verdana" w:hAnsi="Verdana"/>
          <w:i w:val="0"/>
          <w:sz w:val="18"/>
          <w:szCs w:val="18"/>
        </w:rPr>
        <w:t xml:space="preserve"> in its full discretion</w:t>
      </w:r>
      <w:r w:rsidRPr="00904DB3">
        <w:rPr>
          <w:rFonts w:ascii="Verdana" w:hAnsi="Verdana"/>
          <w:i w:val="0"/>
          <w:sz w:val="18"/>
          <w:szCs w:val="18"/>
        </w:rPr>
        <w:t xml:space="preserve"> that the decision </w:t>
      </w:r>
      <w:r w:rsidR="00A45D2E" w:rsidRPr="00904DB3">
        <w:rPr>
          <w:rFonts w:ascii="Verdana" w:hAnsi="Verdana"/>
          <w:i w:val="0"/>
          <w:sz w:val="18"/>
          <w:szCs w:val="18"/>
        </w:rPr>
        <w:t xml:space="preserve">to liquidate a Sub-Fund or Class </w:t>
      </w:r>
      <w:r w:rsidRPr="00904DB3">
        <w:rPr>
          <w:rFonts w:ascii="Verdana" w:hAnsi="Verdana"/>
          <w:i w:val="0"/>
          <w:sz w:val="18"/>
          <w:szCs w:val="18"/>
        </w:rPr>
        <w:t xml:space="preserve">should be </w:t>
      </w:r>
      <w:r w:rsidR="009458D1" w:rsidRPr="00904DB3">
        <w:rPr>
          <w:rFonts w:ascii="Verdana" w:hAnsi="Verdana"/>
          <w:i w:val="0"/>
          <w:sz w:val="18"/>
          <w:szCs w:val="18"/>
        </w:rPr>
        <w:t xml:space="preserve">submitted </w:t>
      </w:r>
      <w:r w:rsidRPr="00904DB3">
        <w:rPr>
          <w:rFonts w:ascii="Verdana" w:hAnsi="Verdana"/>
          <w:i w:val="0"/>
          <w:sz w:val="18"/>
          <w:szCs w:val="18"/>
        </w:rPr>
        <w:t>for approval</w:t>
      </w:r>
      <w:r w:rsidR="00A45D2E" w:rsidRPr="00904DB3">
        <w:rPr>
          <w:rFonts w:ascii="Verdana" w:hAnsi="Verdana"/>
          <w:i w:val="0"/>
          <w:sz w:val="18"/>
          <w:szCs w:val="18"/>
        </w:rPr>
        <w:t xml:space="preserve"> at a general meeting of shareholders of the Sub-Fund or Class to be liquidated</w:t>
      </w:r>
      <w:r w:rsidRPr="00904DB3">
        <w:rPr>
          <w:rFonts w:ascii="Verdana" w:hAnsi="Verdana"/>
          <w:i w:val="0"/>
          <w:sz w:val="18"/>
          <w:szCs w:val="18"/>
        </w:rPr>
        <w:t>. At such Sub-Fund or Class meeting, no quorum shall be required and the decision to liquidate will be taken by simple majority of the votes cast. The decision of the general meeting of shareholders will be notified and/or published by the Company in accordance with applicable laws and regulations.</w:t>
      </w:r>
    </w:p>
    <w:p w14:paraId="7603A423" w14:textId="3711C857" w:rsidR="009458D1" w:rsidRPr="00904DB3" w:rsidRDefault="009E65C9" w:rsidP="000B42A3">
      <w:pPr>
        <w:ind w:left="0"/>
        <w:rPr>
          <w:rFonts w:ascii="Verdana" w:hAnsi="Verdana"/>
          <w:i w:val="0"/>
          <w:sz w:val="18"/>
          <w:szCs w:val="18"/>
        </w:rPr>
      </w:pPr>
      <w:r w:rsidRPr="00904DB3">
        <w:rPr>
          <w:rFonts w:ascii="Verdana" w:hAnsi="Verdana"/>
          <w:i w:val="0"/>
          <w:sz w:val="18"/>
          <w:szCs w:val="18"/>
        </w:rPr>
        <w:t xml:space="preserve">The decision of the liquidation will be published or notified to the shareholders by the Company in writing or by any other means of communication individually accepted by the </w:t>
      </w:r>
      <w:r w:rsidR="006B644A" w:rsidRPr="00904DB3">
        <w:rPr>
          <w:rFonts w:ascii="Verdana" w:hAnsi="Verdana"/>
          <w:i w:val="0"/>
          <w:sz w:val="18"/>
          <w:szCs w:val="18"/>
        </w:rPr>
        <w:t>s</w:t>
      </w:r>
      <w:r w:rsidRPr="00904DB3">
        <w:rPr>
          <w:rFonts w:ascii="Verdana" w:hAnsi="Verdana"/>
          <w:i w:val="0"/>
          <w:sz w:val="18"/>
          <w:szCs w:val="18"/>
        </w:rPr>
        <w:t xml:space="preserve">hareholders prior to the effective date of the liquidation and the publication or notification will indicate the reasons for, and the procedures of, the liquidation operations. </w:t>
      </w:r>
    </w:p>
    <w:p w14:paraId="2291EEDC" w14:textId="51DC5B25" w:rsidR="00AF4A88" w:rsidRPr="007F5FC0" w:rsidRDefault="00D31764" w:rsidP="000C3B71">
      <w:pPr>
        <w:ind w:left="0"/>
        <w:rPr>
          <w:rFonts w:ascii="Verdana" w:hAnsi="Verdana"/>
          <w:b/>
          <w:i w:val="0"/>
          <w:sz w:val="18"/>
          <w:szCs w:val="18"/>
          <w:lang w:val="en-US"/>
        </w:rPr>
      </w:pPr>
      <w:r w:rsidRPr="007F5FC0">
        <w:rPr>
          <w:rFonts w:ascii="Verdana" w:hAnsi="Verdana"/>
          <w:i w:val="0"/>
          <w:sz w:val="18"/>
          <w:szCs w:val="18"/>
        </w:rPr>
        <w:t xml:space="preserve">Liquidation proceeds </w:t>
      </w:r>
      <w:r w:rsidR="009E65C9" w:rsidRPr="007F5FC0">
        <w:rPr>
          <w:rFonts w:ascii="Verdana" w:hAnsi="Verdana"/>
          <w:i w:val="0"/>
          <w:sz w:val="18"/>
          <w:szCs w:val="18"/>
        </w:rPr>
        <w:t xml:space="preserve">which could not be </w:t>
      </w:r>
      <w:r w:rsidR="005D2D47" w:rsidRPr="007F5FC0">
        <w:rPr>
          <w:rFonts w:ascii="Verdana" w:hAnsi="Verdana"/>
          <w:i w:val="0"/>
          <w:sz w:val="18"/>
          <w:szCs w:val="18"/>
        </w:rPr>
        <w:t>paid</w:t>
      </w:r>
      <w:r w:rsidR="00B36078" w:rsidRPr="007F5FC0">
        <w:rPr>
          <w:rFonts w:ascii="Verdana" w:hAnsi="Verdana"/>
          <w:i w:val="0"/>
          <w:sz w:val="18"/>
          <w:szCs w:val="18"/>
        </w:rPr>
        <w:t xml:space="preserve"> </w:t>
      </w:r>
      <w:r w:rsidR="009E65C9" w:rsidRPr="007F5FC0">
        <w:rPr>
          <w:rFonts w:ascii="Verdana" w:hAnsi="Verdana"/>
          <w:i w:val="0"/>
          <w:sz w:val="18"/>
          <w:szCs w:val="18"/>
        </w:rPr>
        <w:t>to their beneficiaries upon the close of the liquidation of the Sub-Fund or Class concerned will be deposited with the</w:t>
      </w:r>
      <w:r w:rsidR="003F1C37" w:rsidRPr="007F5FC0">
        <w:rPr>
          <w:rFonts w:ascii="Verdana" w:hAnsi="Verdana"/>
          <w:i w:val="0"/>
          <w:sz w:val="18"/>
          <w:szCs w:val="18"/>
        </w:rPr>
        <w:t xml:space="preserve"> </w:t>
      </w:r>
      <w:r w:rsidR="009E65C9" w:rsidRPr="007F5FC0">
        <w:rPr>
          <w:rFonts w:ascii="Verdana" w:hAnsi="Verdana"/>
          <w:iCs w:val="0"/>
          <w:sz w:val="18"/>
          <w:szCs w:val="18"/>
        </w:rPr>
        <w:t>Caisse de Consignation</w:t>
      </w:r>
      <w:r w:rsidR="009E65C9" w:rsidRPr="007F5FC0">
        <w:rPr>
          <w:rFonts w:ascii="Verdana" w:hAnsi="Verdana"/>
          <w:i w:val="0"/>
          <w:sz w:val="18"/>
          <w:szCs w:val="18"/>
        </w:rPr>
        <w:t xml:space="preserve"> on behalf of their beneficiaries.</w:t>
      </w:r>
      <w:r w:rsidR="00C560AA" w:rsidRPr="007F5FC0">
        <w:rPr>
          <w:rFonts w:ascii="Verdana" w:hAnsi="Verdana"/>
          <w:i w:val="0"/>
          <w:sz w:val="18"/>
          <w:szCs w:val="18"/>
        </w:rPr>
        <w:t xml:space="preserve"> If not claimed, they shall be forfeited in accordance with Luxembourg law.</w:t>
      </w:r>
    </w:p>
    <w:p w14:paraId="4CD696E6" w14:textId="69505869" w:rsidR="00BA7516" w:rsidRPr="007F5FC0" w:rsidRDefault="00BA7516" w:rsidP="000B42A3">
      <w:pPr>
        <w:ind w:left="0"/>
        <w:rPr>
          <w:rFonts w:ascii="Verdana" w:hAnsi="Verdana"/>
          <w:b/>
          <w:i w:val="0"/>
          <w:sz w:val="18"/>
          <w:szCs w:val="18"/>
          <w:lang w:val="en-US"/>
        </w:rPr>
      </w:pPr>
      <w:r w:rsidRPr="007F5FC0">
        <w:rPr>
          <w:rFonts w:ascii="Verdana" w:hAnsi="Verdana"/>
          <w:b/>
          <w:i w:val="0"/>
          <w:sz w:val="18"/>
          <w:szCs w:val="18"/>
          <w:lang w:val="en-US"/>
        </w:rPr>
        <w:t xml:space="preserve">Article 29 – Merger of the </w:t>
      </w:r>
      <w:r w:rsidR="009572B3">
        <w:rPr>
          <w:rFonts w:ascii="Verdana" w:hAnsi="Verdana"/>
          <w:b/>
          <w:i w:val="0"/>
          <w:sz w:val="18"/>
          <w:szCs w:val="18"/>
          <w:lang w:val="en-US"/>
        </w:rPr>
        <w:t>Company</w:t>
      </w:r>
      <w:r w:rsidRPr="007F5FC0">
        <w:rPr>
          <w:rFonts w:ascii="Verdana" w:hAnsi="Verdana"/>
          <w:b/>
          <w:i w:val="0"/>
          <w:sz w:val="18"/>
          <w:szCs w:val="18"/>
          <w:lang w:val="en-US"/>
        </w:rPr>
        <w:t xml:space="preserve"> or of </w:t>
      </w:r>
      <w:r w:rsidR="009572B3">
        <w:rPr>
          <w:rFonts w:ascii="Verdana" w:hAnsi="Verdana"/>
          <w:b/>
          <w:i w:val="0"/>
          <w:sz w:val="18"/>
          <w:szCs w:val="18"/>
          <w:lang w:val="en-US"/>
        </w:rPr>
        <w:t xml:space="preserve">one or several </w:t>
      </w:r>
      <w:r w:rsidRPr="007F5FC0">
        <w:rPr>
          <w:rFonts w:ascii="Verdana" w:hAnsi="Verdana"/>
          <w:b/>
          <w:i w:val="0"/>
          <w:sz w:val="18"/>
          <w:szCs w:val="18"/>
          <w:lang w:val="en-US"/>
        </w:rPr>
        <w:t>Sub-Fund</w:t>
      </w:r>
      <w:r w:rsidR="009572B3">
        <w:rPr>
          <w:rFonts w:ascii="Verdana" w:hAnsi="Verdana"/>
          <w:b/>
          <w:i w:val="0"/>
          <w:sz w:val="18"/>
          <w:szCs w:val="18"/>
          <w:lang w:val="en-US"/>
        </w:rPr>
        <w:t>s</w:t>
      </w:r>
    </w:p>
    <w:p w14:paraId="506C6BAD" w14:textId="5BABE1DB" w:rsidR="008F76F7" w:rsidRPr="007F5FC0" w:rsidRDefault="009E65C9" w:rsidP="000B42A3">
      <w:pPr>
        <w:ind w:left="0"/>
        <w:rPr>
          <w:rFonts w:ascii="Verdana" w:hAnsi="Verdana"/>
          <w:i w:val="0"/>
          <w:sz w:val="18"/>
          <w:szCs w:val="18"/>
        </w:rPr>
      </w:pPr>
      <w:r w:rsidRPr="007F5FC0">
        <w:rPr>
          <w:rFonts w:ascii="Verdana" w:hAnsi="Verdana"/>
          <w:i w:val="0"/>
          <w:sz w:val="18"/>
          <w:szCs w:val="18"/>
        </w:rPr>
        <w:t>In accordance with the definitions and conditions set out in the 2010 Law any Sub-Fund may, either as a merging Sub-Fund or as a receiving Sub-Fund, be subject to mergers with another Sub-Fund of the Company or another UCITS, on a domestic or cross-border basis. The Company itself may also, either as a merging UCITS or as a receiving UCITS be subject to domestic and cross-border mergers in accordance with the conditions set out in the 2010 Law.</w:t>
      </w:r>
    </w:p>
    <w:p w14:paraId="2EEDCD02" w14:textId="6F830D80" w:rsidR="009E65C9" w:rsidRPr="007F5FC0" w:rsidRDefault="009E65C9" w:rsidP="000B42A3">
      <w:pPr>
        <w:ind w:left="0"/>
        <w:rPr>
          <w:rFonts w:ascii="Verdana" w:hAnsi="Verdana"/>
          <w:i w:val="0"/>
          <w:sz w:val="18"/>
          <w:szCs w:val="18"/>
        </w:rPr>
      </w:pPr>
      <w:r w:rsidRPr="007F5FC0">
        <w:rPr>
          <w:rFonts w:ascii="Verdana" w:hAnsi="Verdana"/>
          <w:i w:val="0"/>
          <w:sz w:val="18"/>
          <w:szCs w:val="18"/>
        </w:rPr>
        <w:lastRenderedPageBreak/>
        <w:t>Any merger of a Sub-Fund or of the Company shall be decided upon by the Board of Directors, unless the Board of Directors decided to submit the decision for a merger to a meeting of shareholders. No quorum is required for this meeting and decisions are taken by the simple majority of the votes cast. In case of a merger of one or more Sub-Funds where, as a result, the Company ceases to exist, the merger shall be decided by a meeting of shareholders for which no quorum is required and that may decide with a simple majority of the votes cast. Insofar as a merger requires the approval of the shareholders pursuant to this paragraph and the provisions of the 2010 Law, only the</w:t>
      </w:r>
      <w:r w:rsidR="00842BF0" w:rsidRPr="007F5FC0">
        <w:rPr>
          <w:rFonts w:ascii="Verdana" w:hAnsi="Verdana"/>
          <w:i w:val="0"/>
          <w:sz w:val="18"/>
          <w:szCs w:val="18"/>
        </w:rPr>
        <w:t xml:space="preserve"> </w:t>
      </w:r>
      <w:r w:rsidRPr="007F5FC0">
        <w:rPr>
          <w:rFonts w:ascii="Verdana" w:hAnsi="Verdana"/>
          <w:i w:val="0"/>
          <w:sz w:val="18"/>
          <w:szCs w:val="18"/>
        </w:rPr>
        <w:t>approval of the shareholders of the Sub-Fund(s) concerned by the merger shall be required. In addition, the provisions on mergers of UCITS set forth in the 2010 Law and any implementing regulations (relating in particular to the notification of the shareholders) shall apply.</w:t>
      </w:r>
    </w:p>
    <w:p w14:paraId="7495546E" w14:textId="71D8A8B5" w:rsidR="00842BF0" w:rsidRPr="007F5FC0" w:rsidRDefault="009E65C9" w:rsidP="000B42A3">
      <w:pPr>
        <w:ind w:left="0"/>
        <w:rPr>
          <w:rFonts w:ascii="Verdana" w:hAnsi="Verdana"/>
          <w:i w:val="0"/>
          <w:sz w:val="18"/>
          <w:szCs w:val="18"/>
        </w:rPr>
      </w:pPr>
      <w:r w:rsidRPr="007F5FC0">
        <w:rPr>
          <w:rFonts w:ascii="Verdana" w:hAnsi="Verdana"/>
          <w:i w:val="0"/>
          <w:sz w:val="18"/>
          <w:szCs w:val="18"/>
        </w:rPr>
        <w:t xml:space="preserve">The Board of Directors may also, </w:t>
      </w:r>
      <w:r w:rsidR="005060CA" w:rsidRPr="007F5FC0">
        <w:rPr>
          <w:rFonts w:ascii="Verdana" w:hAnsi="Verdana"/>
          <w:i w:val="0"/>
          <w:sz w:val="18"/>
          <w:szCs w:val="18"/>
        </w:rPr>
        <w:t xml:space="preserve">if </w:t>
      </w:r>
      <w:r w:rsidR="005060CA" w:rsidRPr="007F5FC0">
        <w:rPr>
          <w:rFonts w:ascii="Verdana" w:hAnsi="Verdana"/>
          <w:i w:val="0"/>
          <w:iCs w:val="0"/>
          <w:sz w:val="18"/>
          <w:szCs w:val="18"/>
        </w:rPr>
        <w:t>the interests of the shareholders would justify it,</w:t>
      </w:r>
      <w:r w:rsidR="005060CA" w:rsidRPr="007F5FC0" w:rsidDel="005060CA">
        <w:rPr>
          <w:rFonts w:ascii="Verdana" w:hAnsi="Verdana"/>
          <w:i w:val="0"/>
          <w:sz w:val="18"/>
          <w:szCs w:val="18"/>
        </w:rPr>
        <w:t xml:space="preserve"> </w:t>
      </w:r>
      <w:r w:rsidRPr="007F5FC0">
        <w:rPr>
          <w:rFonts w:ascii="Verdana" w:hAnsi="Verdana"/>
          <w:i w:val="0"/>
          <w:sz w:val="18"/>
          <w:szCs w:val="18"/>
        </w:rPr>
        <w:t xml:space="preserve">decide the reorganisation of any Sub- Fund by means of a division </w:t>
      </w:r>
      <w:r w:rsidR="00C560AA" w:rsidRPr="007F5FC0">
        <w:rPr>
          <w:rFonts w:ascii="Verdana" w:hAnsi="Verdana"/>
          <w:i w:val="0"/>
          <w:sz w:val="18"/>
          <w:szCs w:val="18"/>
        </w:rPr>
        <w:t xml:space="preserve">or split </w:t>
      </w:r>
      <w:r w:rsidRPr="007F5FC0">
        <w:rPr>
          <w:rFonts w:ascii="Verdana" w:hAnsi="Verdana"/>
          <w:i w:val="0"/>
          <w:sz w:val="18"/>
          <w:szCs w:val="18"/>
        </w:rPr>
        <w:t>into two or more separate Sub-Funds. To the extent required by Luxembourg law, such decision will be published or notified, if appropriate, in the same manner as described in Article 2</w:t>
      </w:r>
      <w:r w:rsidR="005060CA" w:rsidRPr="007F5FC0">
        <w:rPr>
          <w:rFonts w:ascii="Verdana" w:hAnsi="Verdana"/>
          <w:i w:val="0"/>
          <w:sz w:val="18"/>
          <w:szCs w:val="18"/>
        </w:rPr>
        <w:t>8</w:t>
      </w:r>
      <w:r w:rsidRPr="007F5FC0">
        <w:rPr>
          <w:rFonts w:ascii="Verdana" w:hAnsi="Verdana"/>
          <w:i w:val="0"/>
          <w:sz w:val="18"/>
          <w:szCs w:val="18"/>
        </w:rPr>
        <w:t xml:space="preserve"> and, in addition, the publication or notification will contain information in relation to the Sub-Funds resulting from the reorganisation.</w:t>
      </w:r>
    </w:p>
    <w:p w14:paraId="3DBAFC24" w14:textId="1F3448B0" w:rsidR="00FB6CFA" w:rsidRPr="007F5FC0" w:rsidRDefault="00FB6CFA" w:rsidP="000B42A3">
      <w:pPr>
        <w:ind w:left="0"/>
        <w:rPr>
          <w:rFonts w:ascii="Verdana" w:hAnsi="Verdana"/>
          <w:b/>
          <w:i w:val="0"/>
          <w:sz w:val="18"/>
          <w:szCs w:val="18"/>
          <w:lang w:val="en-US"/>
        </w:rPr>
      </w:pPr>
      <w:r w:rsidRPr="007F5FC0">
        <w:rPr>
          <w:rFonts w:ascii="Verdana" w:hAnsi="Verdana"/>
          <w:b/>
          <w:i w:val="0"/>
          <w:sz w:val="18"/>
          <w:szCs w:val="18"/>
          <w:lang w:val="en-US"/>
        </w:rPr>
        <w:t xml:space="preserve">Article 30 – Consolidation </w:t>
      </w:r>
      <w:r w:rsidR="0004102B" w:rsidRPr="007F5FC0">
        <w:rPr>
          <w:rFonts w:ascii="Verdana" w:hAnsi="Verdana"/>
          <w:b/>
          <w:i w:val="0"/>
          <w:sz w:val="18"/>
          <w:szCs w:val="18"/>
          <w:lang w:val="en-US"/>
        </w:rPr>
        <w:t xml:space="preserve">or </w:t>
      </w:r>
      <w:r w:rsidRPr="007F5FC0">
        <w:rPr>
          <w:rFonts w:ascii="Verdana" w:hAnsi="Verdana"/>
          <w:b/>
          <w:i w:val="0"/>
          <w:sz w:val="18"/>
          <w:szCs w:val="18"/>
          <w:lang w:val="en-US"/>
        </w:rPr>
        <w:t xml:space="preserve">Split of </w:t>
      </w:r>
      <w:r w:rsidR="004D4233" w:rsidRPr="007F5FC0">
        <w:rPr>
          <w:rFonts w:ascii="Verdana" w:hAnsi="Verdana"/>
          <w:b/>
          <w:i w:val="0"/>
          <w:sz w:val="18"/>
          <w:szCs w:val="18"/>
          <w:lang w:val="en-US"/>
        </w:rPr>
        <w:t xml:space="preserve">a </w:t>
      </w:r>
      <w:r w:rsidRPr="007F5FC0">
        <w:rPr>
          <w:rFonts w:ascii="Verdana" w:hAnsi="Verdana"/>
          <w:b/>
          <w:i w:val="0"/>
          <w:sz w:val="18"/>
          <w:szCs w:val="18"/>
          <w:lang w:val="en-US"/>
        </w:rPr>
        <w:t>Class</w:t>
      </w:r>
    </w:p>
    <w:p w14:paraId="293A02C7" w14:textId="00D0123B" w:rsidR="00A31FFD" w:rsidRPr="007F5FC0" w:rsidRDefault="005060CA" w:rsidP="000B42A3">
      <w:pPr>
        <w:ind w:left="0"/>
        <w:rPr>
          <w:rFonts w:ascii="Verdana" w:hAnsi="Verdana"/>
          <w:i w:val="0"/>
          <w:sz w:val="18"/>
          <w:szCs w:val="18"/>
        </w:rPr>
      </w:pPr>
      <w:r w:rsidRPr="007F5FC0">
        <w:rPr>
          <w:rFonts w:ascii="Verdana" w:hAnsi="Verdana"/>
          <w:i w:val="0"/>
          <w:sz w:val="18"/>
          <w:szCs w:val="18"/>
        </w:rPr>
        <w:t>T</w:t>
      </w:r>
      <w:r w:rsidR="009E65C9" w:rsidRPr="007F5FC0">
        <w:rPr>
          <w:rFonts w:ascii="Verdana" w:hAnsi="Verdana"/>
          <w:i w:val="0"/>
          <w:sz w:val="18"/>
          <w:szCs w:val="18"/>
        </w:rPr>
        <w:t xml:space="preserve">he Board of Directors may also, subject to regulatory approval (if required), decide to consolidate </w:t>
      </w:r>
      <w:r w:rsidR="00990DAC" w:rsidRPr="007F5FC0">
        <w:rPr>
          <w:rFonts w:ascii="Verdana" w:hAnsi="Verdana"/>
          <w:i w:val="0"/>
          <w:sz w:val="18"/>
          <w:szCs w:val="18"/>
        </w:rPr>
        <w:t xml:space="preserve">or split </w:t>
      </w:r>
      <w:r w:rsidR="009E65C9" w:rsidRPr="007F5FC0">
        <w:rPr>
          <w:rFonts w:ascii="Verdana" w:hAnsi="Verdana"/>
          <w:i w:val="0"/>
          <w:sz w:val="18"/>
          <w:szCs w:val="18"/>
        </w:rPr>
        <w:t>any Class within a Sub-Fund. To the extent required by Luxembourg law, such decision will be published or notified in the same manner as described in Article 2</w:t>
      </w:r>
      <w:r w:rsidRPr="007F5FC0">
        <w:rPr>
          <w:rFonts w:ascii="Verdana" w:hAnsi="Verdana"/>
          <w:i w:val="0"/>
          <w:sz w:val="18"/>
          <w:szCs w:val="18"/>
        </w:rPr>
        <w:t>8</w:t>
      </w:r>
      <w:r w:rsidR="009E65C9" w:rsidRPr="007F5FC0">
        <w:rPr>
          <w:rFonts w:ascii="Verdana" w:hAnsi="Verdana"/>
          <w:i w:val="0"/>
          <w:sz w:val="18"/>
          <w:szCs w:val="18"/>
        </w:rPr>
        <w:t xml:space="preserve"> and the publication and/or notification will contain information in relation to the proposed split or consolidation.</w:t>
      </w:r>
      <w:r w:rsidR="00CA5F98" w:rsidRPr="007F5FC0">
        <w:rPr>
          <w:rFonts w:ascii="Verdana" w:hAnsi="Verdana"/>
          <w:i w:val="0"/>
          <w:sz w:val="18"/>
          <w:szCs w:val="18"/>
        </w:rPr>
        <w:br/>
      </w:r>
      <w:r w:rsidR="009E65C9" w:rsidRPr="007F5FC0">
        <w:rPr>
          <w:rFonts w:ascii="Verdana" w:hAnsi="Verdana"/>
          <w:i w:val="0"/>
          <w:sz w:val="18"/>
          <w:szCs w:val="18"/>
        </w:rPr>
        <w:t xml:space="preserve">The Board of Directors may also decide to submit the question of the consolidation or split of Class to a </w:t>
      </w:r>
      <w:r w:rsidR="00477250" w:rsidRPr="007F5FC0">
        <w:rPr>
          <w:rFonts w:ascii="Verdana" w:hAnsi="Verdana"/>
          <w:i w:val="0"/>
          <w:sz w:val="18"/>
          <w:szCs w:val="18"/>
        </w:rPr>
        <w:t xml:space="preserve">general </w:t>
      </w:r>
      <w:r w:rsidR="009E65C9" w:rsidRPr="007F5FC0">
        <w:rPr>
          <w:rFonts w:ascii="Verdana" w:hAnsi="Verdana"/>
          <w:i w:val="0"/>
          <w:sz w:val="18"/>
          <w:szCs w:val="18"/>
        </w:rPr>
        <w:t xml:space="preserve">meeting of shareholders of such Class. No quorum is required for this </w:t>
      </w:r>
      <w:r w:rsidR="00263D55" w:rsidRPr="007F5FC0">
        <w:rPr>
          <w:rFonts w:ascii="Verdana" w:hAnsi="Verdana"/>
          <w:i w:val="0"/>
          <w:sz w:val="18"/>
          <w:szCs w:val="18"/>
        </w:rPr>
        <w:t xml:space="preserve">general </w:t>
      </w:r>
      <w:r w:rsidR="009E65C9" w:rsidRPr="007F5FC0">
        <w:rPr>
          <w:rFonts w:ascii="Verdana" w:hAnsi="Verdana"/>
          <w:i w:val="0"/>
          <w:sz w:val="18"/>
          <w:szCs w:val="18"/>
        </w:rPr>
        <w:t xml:space="preserve">meeting </w:t>
      </w:r>
      <w:r w:rsidR="00263D55" w:rsidRPr="007F5FC0">
        <w:rPr>
          <w:rFonts w:ascii="Verdana" w:hAnsi="Verdana"/>
          <w:i w:val="0"/>
          <w:sz w:val="18"/>
          <w:szCs w:val="18"/>
        </w:rPr>
        <w:t xml:space="preserve">of shareholders </w:t>
      </w:r>
      <w:r w:rsidR="009E65C9" w:rsidRPr="007F5FC0">
        <w:rPr>
          <w:rFonts w:ascii="Verdana" w:hAnsi="Verdana"/>
          <w:i w:val="0"/>
          <w:sz w:val="18"/>
          <w:szCs w:val="18"/>
        </w:rPr>
        <w:t>and decisions are taken by the simple majority of the votes cast.</w:t>
      </w:r>
    </w:p>
    <w:p w14:paraId="59AD4837" w14:textId="7E7FFC0D" w:rsidR="009E65C9" w:rsidRPr="007F5FC0" w:rsidRDefault="00D75C36" w:rsidP="000B42A3">
      <w:pPr>
        <w:ind w:left="0"/>
        <w:rPr>
          <w:rFonts w:ascii="Verdana" w:hAnsi="Verdana"/>
          <w:b/>
          <w:i w:val="0"/>
          <w:sz w:val="18"/>
          <w:szCs w:val="18"/>
        </w:rPr>
      </w:pPr>
      <w:r w:rsidRPr="007F5FC0">
        <w:rPr>
          <w:rFonts w:ascii="Verdana" w:hAnsi="Verdana"/>
          <w:b/>
          <w:i w:val="0"/>
          <w:sz w:val="18"/>
          <w:szCs w:val="18"/>
        </w:rPr>
        <w:t>Article</w:t>
      </w:r>
      <w:r w:rsidR="009E65C9" w:rsidRPr="007F5FC0">
        <w:rPr>
          <w:rFonts w:ascii="Verdana" w:hAnsi="Verdana"/>
          <w:b/>
          <w:i w:val="0"/>
          <w:sz w:val="18"/>
          <w:szCs w:val="18"/>
        </w:rPr>
        <w:t xml:space="preserve"> </w:t>
      </w:r>
      <w:r w:rsidR="00FB6CFA" w:rsidRPr="007F5FC0">
        <w:rPr>
          <w:rFonts w:ascii="Verdana" w:hAnsi="Verdana"/>
          <w:b/>
          <w:i w:val="0"/>
          <w:sz w:val="18"/>
          <w:szCs w:val="18"/>
        </w:rPr>
        <w:t>31</w:t>
      </w:r>
      <w:r w:rsidR="00D525F8" w:rsidRPr="007F5FC0">
        <w:rPr>
          <w:rFonts w:ascii="Verdana" w:hAnsi="Verdana"/>
          <w:b/>
          <w:i w:val="0"/>
          <w:sz w:val="18"/>
          <w:szCs w:val="18"/>
        </w:rPr>
        <w:t xml:space="preserve"> </w:t>
      </w:r>
      <w:r w:rsidR="009E65C9" w:rsidRPr="007F5FC0">
        <w:rPr>
          <w:rFonts w:ascii="Verdana" w:hAnsi="Verdana"/>
          <w:b/>
          <w:i w:val="0"/>
          <w:sz w:val="18"/>
          <w:szCs w:val="18"/>
        </w:rPr>
        <w:t>-Amendments to Articles</w:t>
      </w:r>
      <w:r w:rsidR="00A87109" w:rsidRPr="007F5FC0">
        <w:rPr>
          <w:rFonts w:ascii="Verdana" w:hAnsi="Verdana"/>
          <w:b/>
          <w:i w:val="0"/>
          <w:sz w:val="18"/>
          <w:szCs w:val="18"/>
        </w:rPr>
        <w:t xml:space="preserve"> of Incorporation</w:t>
      </w:r>
    </w:p>
    <w:p w14:paraId="15F3219F" w14:textId="6E9683AE" w:rsidR="009E65C9" w:rsidRPr="007F5FC0" w:rsidRDefault="009E65C9">
      <w:pPr>
        <w:ind w:left="0"/>
        <w:rPr>
          <w:rFonts w:ascii="Verdana" w:hAnsi="Verdana"/>
          <w:i w:val="0"/>
          <w:sz w:val="18"/>
          <w:szCs w:val="18"/>
        </w:rPr>
      </w:pPr>
      <w:r w:rsidRPr="007F5FC0">
        <w:rPr>
          <w:rFonts w:ascii="Verdana" w:hAnsi="Verdana"/>
          <w:i w:val="0"/>
          <w:sz w:val="18"/>
          <w:szCs w:val="18"/>
        </w:rPr>
        <w:t>These Articles of Incorporation may be amended from time to time by a general meeting of shareholders</w:t>
      </w:r>
      <w:r w:rsidR="00470F81" w:rsidRPr="007F5FC0">
        <w:rPr>
          <w:rFonts w:ascii="Verdana" w:hAnsi="Verdana"/>
          <w:i w:val="0"/>
          <w:sz w:val="18"/>
          <w:szCs w:val="18"/>
        </w:rPr>
        <w:t>.</w:t>
      </w:r>
      <w:r w:rsidRPr="007F5FC0">
        <w:rPr>
          <w:rFonts w:ascii="Verdana" w:hAnsi="Verdana"/>
          <w:i w:val="0"/>
          <w:sz w:val="18"/>
          <w:szCs w:val="18"/>
        </w:rPr>
        <w:t xml:space="preserve"> </w:t>
      </w:r>
    </w:p>
    <w:p w14:paraId="6103D5F7" w14:textId="5016AB6B" w:rsidR="00D157A8" w:rsidRPr="00904DB3" w:rsidRDefault="00D157A8" w:rsidP="000B42A3">
      <w:pPr>
        <w:ind w:left="0"/>
        <w:rPr>
          <w:rFonts w:ascii="Verdana" w:hAnsi="Verdana"/>
          <w:i w:val="0"/>
          <w:sz w:val="18"/>
          <w:szCs w:val="18"/>
        </w:rPr>
      </w:pPr>
      <w:r w:rsidRPr="007F5FC0">
        <w:rPr>
          <w:rFonts w:ascii="Verdana" w:hAnsi="Verdana"/>
          <w:i w:val="0"/>
          <w:sz w:val="18"/>
          <w:szCs w:val="18"/>
        </w:rPr>
        <w:t xml:space="preserve">The general meeting shall not validly deliberate unless at least one half of the capital is represented and the agenda indicates the proposed amendments to the </w:t>
      </w:r>
      <w:r w:rsidR="006C2185">
        <w:rPr>
          <w:rFonts w:ascii="Verdana" w:hAnsi="Verdana"/>
          <w:i w:val="0"/>
          <w:sz w:val="18"/>
          <w:szCs w:val="18"/>
        </w:rPr>
        <w:t>Articles of Incorporation</w:t>
      </w:r>
      <w:r w:rsidRPr="007F5FC0">
        <w:rPr>
          <w:rFonts w:ascii="Verdana" w:hAnsi="Verdana"/>
          <w:i w:val="0"/>
          <w:sz w:val="18"/>
          <w:szCs w:val="18"/>
        </w:rPr>
        <w:t>. If the first of these conditions is not satisfied, a second meeting may be convened, in the manner pr</w:t>
      </w:r>
      <w:r w:rsidR="002F7BFD" w:rsidRPr="007F5FC0">
        <w:rPr>
          <w:rFonts w:ascii="Verdana" w:hAnsi="Verdana"/>
          <w:i w:val="0"/>
          <w:sz w:val="18"/>
          <w:szCs w:val="18"/>
        </w:rPr>
        <w:t xml:space="preserve">ovided </w:t>
      </w:r>
      <w:r w:rsidRPr="007F5FC0">
        <w:rPr>
          <w:rFonts w:ascii="Verdana" w:hAnsi="Verdana"/>
          <w:i w:val="0"/>
          <w:sz w:val="18"/>
          <w:szCs w:val="18"/>
        </w:rPr>
        <w:t>in Article 12. The second meeting shall validly deliberate regardless the proportion of the capital represented. At both meetings, resolutions, in order to be adopted, must be carried by at least two</w:t>
      </w:r>
      <w:r w:rsidR="002E5E5F">
        <w:rPr>
          <w:rFonts w:ascii="Verdana" w:hAnsi="Verdana"/>
          <w:i w:val="0"/>
          <w:sz w:val="18"/>
          <w:szCs w:val="18"/>
        </w:rPr>
        <w:t xml:space="preserve"> </w:t>
      </w:r>
      <w:r w:rsidRPr="007F5FC0">
        <w:rPr>
          <w:rFonts w:ascii="Verdana" w:hAnsi="Verdana"/>
          <w:i w:val="0"/>
          <w:sz w:val="18"/>
          <w:szCs w:val="18"/>
        </w:rPr>
        <w:t xml:space="preserve">thirds of the votes cast. </w:t>
      </w:r>
      <w:r w:rsidR="0063439E" w:rsidRPr="007F5FC0">
        <w:rPr>
          <w:rFonts w:ascii="Verdana" w:hAnsi="Verdana"/>
          <w:i w:val="0"/>
          <w:sz w:val="18"/>
          <w:szCs w:val="18"/>
        </w:rPr>
        <w:t>Cast votes shall not include votes attaching to shares in respect of which the shareholder has not taken part in the volte or has abstained or has returned a blanch or invalid vote.</w:t>
      </w:r>
    </w:p>
    <w:p w14:paraId="726EF9F9" w14:textId="71A667AF" w:rsidR="005B79D1" w:rsidRPr="00904DB3" w:rsidRDefault="009E65C9" w:rsidP="000B42A3">
      <w:pPr>
        <w:ind w:left="0"/>
        <w:rPr>
          <w:rFonts w:ascii="Verdana" w:hAnsi="Verdana"/>
          <w:i w:val="0"/>
          <w:sz w:val="18"/>
          <w:szCs w:val="18"/>
        </w:rPr>
      </w:pPr>
      <w:r w:rsidRPr="00904DB3">
        <w:rPr>
          <w:rFonts w:ascii="Verdana" w:hAnsi="Verdana"/>
          <w:i w:val="0"/>
          <w:sz w:val="18"/>
          <w:szCs w:val="18"/>
        </w:rPr>
        <w:t>Any amendment affecting the rights of the holders of shares of any Class vis-à-vis those of any other Class or Sub-Fund shall be subject, further, to the said quorum and majority requirements in respect of each such Class as far as the shareholders of this Class are present or represented.</w:t>
      </w:r>
    </w:p>
    <w:p w14:paraId="45FF737A" w14:textId="1D086BB1" w:rsidR="006B4C93"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6B4C93" w:rsidRPr="00904DB3">
        <w:rPr>
          <w:rFonts w:ascii="Verdana" w:hAnsi="Verdana"/>
          <w:b/>
          <w:i w:val="0"/>
          <w:sz w:val="18"/>
          <w:szCs w:val="18"/>
        </w:rPr>
        <w:t xml:space="preserve"> </w:t>
      </w:r>
      <w:r w:rsidR="00FB6CFA" w:rsidRPr="00904DB3">
        <w:rPr>
          <w:rFonts w:ascii="Verdana" w:hAnsi="Verdana"/>
          <w:b/>
          <w:i w:val="0"/>
          <w:sz w:val="18"/>
          <w:szCs w:val="18"/>
        </w:rPr>
        <w:t>32</w:t>
      </w:r>
      <w:r w:rsidR="00D525F8" w:rsidRPr="00904DB3">
        <w:rPr>
          <w:rFonts w:ascii="Verdana" w:hAnsi="Verdana"/>
          <w:b/>
          <w:i w:val="0"/>
          <w:sz w:val="18"/>
          <w:szCs w:val="18"/>
        </w:rPr>
        <w:t xml:space="preserve"> </w:t>
      </w:r>
      <w:r w:rsidR="006B4C93" w:rsidRPr="00904DB3">
        <w:rPr>
          <w:rFonts w:ascii="Verdana" w:hAnsi="Verdana"/>
          <w:b/>
          <w:i w:val="0"/>
          <w:sz w:val="18"/>
          <w:szCs w:val="18"/>
        </w:rPr>
        <w:t>- Depositary</w:t>
      </w:r>
    </w:p>
    <w:p w14:paraId="647136C3" w14:textId="7DDB5E0F" w:rsidR="008F76F7" w:rsidRPr="00904DB3" w:rsidRDefault="006B4C93" w:rsidP="000B42A3">
      <w:pPr>
        <w:ind w:left="0"/>
        <w:rPr>
          <w:rFonts w:ascii="Verdana" w:hAnsi="Verdana"/>
          <w:i w:val="0"/>
          <w:sz w:val="18"/>
          <w:szCs w:val="18"/>
        </w:rPr>
      </w:pPr>
      <w:r w:rsidRPr="00904DB3">
        <w:rPr>
          <w:rFonts w:ascii="Verdana" w:hAnsi="Verdana"/>
          <w:i w:val="0"/>
          <w:sz w:val="18"/>
          <w:szCs w:val="18"/>
        </w:rPr>
        <w:t xml:space="preserve">The Company shall enter into a depositary agreement with a credit institution which shall satisfy the requirements of the </w:t>
      </w:r>
      <w:r w:rsidR="00D31764" w:rsidRPr="00904DB3">
        <w:rPr>
          <w:rFonts w:ascii="Verdana" w:hAnsi="Verdana"/>
          <w:i w:val="0"/>
          <w:sz w:val="18"/>
          <w:szCs w:val="18"/>
        </w:rPr>
        <w:t xml:space="preserve">2010 </w:t>
      </w:r>
      <w:r w:rsidRPr="00904DB3">
        <w:rPr>
          <w:rFonts w:ascii="Verdana" w:hAnsi="Verdana"/>
          <w:i w:val="0"/>
          <w:sz w:val="18"/>
          <w:szCs w:val="18"/>
        </w:rPr>
        <w:t xml:space="preserve">Law (the "Depositary"). All securities and cash of the Company are to be held by or to the order of the Depositary who shall assume towards the Company and its </w:t>
      </w:r>
      <w:r w:rsidR="006B644A" w:rsidRPr="00904DB3">
        <w:rPr>
          <w:rFonts w:ascii="Verdana" w:hAnsi="Verdana"/>
          <w:i w:val="0"/>
          <w:sz w:val="18"/>
          <w:szCs w:val="18"/>
        </w:rPr>
        <w:t>s</w:t>
      </w:r>
      <w:r w:rsidRPr="00904DB3">
        <w:rPr>
          <w:rFonts w:ascii="Verdana" w:hAnsi="Verdana"/>
          <w:i w:val="0"/>
          <w:sz w:val="18"/>
          <w:szCs w:val="18"/>
        </w:rPr>
        <w:t xml:space="preserve">hareholders the responsibilities provided by </w:t>
      </w:r>
      <w:r w:rsidR="009458D1" w:rsidRPr="00904DB3">
        <w:rPr>
          <w:rFonts w:ascii="Verdana" w:hAnsi="Verdana"/>
          <w:i w:val="0"/>
          <w:sz w:val="18"/>
          <w:szCs w:val="18"/>
        </w:rPr>
        <w:t xml:space="preserve">the </w:t>
      </w:r>
      <w:r w:rsidR="00D31764" w:rsidRPr="00904DB3">
        <w:rPr>
          <w:rFonts w:ascii="Verdana" w:hAnsi="Verdana"/>
          <w:i w:val="0"/>
          <w:sz w:val="18"/>
          <w:szCs w:val="18"/>
        </w:rPr>
        <w:t xml:space="preserve">2010 </w:t>
      </w:r>
      <w:r w:rsidRPr="00904DB3">
        <w:rPr>
          <w:rFonts w:ascii="Verdana" w:hAnsi="Verdana"/>
          <w:i w:val="0"/>
          <w:sz w:val="18"/>
          <w:szCs w:val="18"/>
        </w:rPr>
        <w:t>Law.</w:t>
      </w:r>
    </w:p>
    <w:p w14:paraId="621968C3" w14:textId="56F8ADDE" w:rsidR="00BA0C95" w:rsidRPr="00904DB3" w:rsidRDefault="00534DA4" w:rsidP="000B42A3">
      <w:pPr>
        <w:ind w:left="0" w:firstLine="0"/>
        <w:rPr>
          <w:rFonts w:ascii="Verdana" w:hAnsi="Verdana"/>
          <w:i w:val="0"/>
          <w:sz w:val="18"/>
          <w:szCs w:val="18"/>
        </w:rPr>
      </w:pPr>
      <w:r w:rsidRPr="00904DB3">
        <w:rPr>
          <w:rFonts w:ascii="Verdana" w:hAnsi="Verdana"/>
          <w:i w:val="0"/>
          <w:sz w:val="18"/>
          <w:szCs w:val="18"/>
        </w:rPr>
        <w:t>T</w:t>
      </w:r>
      <w:r w:rsidR="00BA0C95" w:rsidRPr="00904DB3">
        <w:rPr>
          <w:rFonts w:ascii="Verdana" w:hAnsi="Verdana"/>
          <w:i w:val="0"/>
          <w:sz w:val="18"/>
          <w:szCs w:val="18"/>
        </w:rPr>
        <w:t>he Depositary may delegate some of its duties to third part</w:t>
      </w:r>
      <w:r w:rsidR="009237AE" w:rsidRPr="00904DB3">
        <w:rPr>
          <w:rFonts w:ascii="Verdana" w:hAnsi="Verdana"/>
          <w:i w:val="0"/>
          <w:sz w:val="18"/>
          <w:szCs w:val="18"/>
        </w:rPr>
        <w:t>ies</w:t>
      </w:r>
      <w:r w:rsidRPr="00904DB3">
        <w:rPr>
          <w:rFonts w:ascii="Verdana" w:hAnsi="Verdana"/>
          <w:i w:val="0"/>
          <w:sz w:val="18"/>
          <w:szCs w:val="18"/>
        </w:rPr>
        <w:t xml:space="preserve"> to the extent permitted by applicable regulation</w:t>
      </w:r>
      <w:r w:rsidR="00BA0C95" w:rsidRPr="00904DB3">
        <w:rPr>
          <w:rFonts w:ascii="Verdana" w:hAnsi="Verdana"/>
          <w:i w:val="0"/>
          <w:sz w:val="18"/>
          <w:szCs w:val="18"/>
        </w:rPr>
        <w:t>.</w:t>
      </w:r>
    </w:p>
    <w:p w14:paraId="321FCD47" w14:textId="0C1442D6" w:rsidR="008F2230" w:rsidRPr="00904DB3" w:rsidRDefault="008F2230" w:rsidP="000B42A3">
      <w:pPr>
        <w:ind w:left="0"/>
        <w:rPr>
          <w:rFonts w:ascii="Verdana" w:hAnsi="Verdana"/>
          <w:i w:val="0"/>
          <w:sz w:val="18"/>
          <w:szCs w:val="18"/>
          <w:lang w:val="en-US"/>
        </w:rPr>
      </w:pPr>
      <w:r w:rsidRPr="007F5FC0">
        <w:rPr>
          <w:rFonts w:asciiTheme="minorHAnsi" w:hAnsiTheme="minorHAnsi"/>
          <w:i w:val="0"/>
          <w:sz w:val="18"/>
          <w:szCs w:val="18"/>
        </w:rPr>
        <w:t xml:space="preserve">If </w:t>
      </w:r>
      <w:r w:rsidR="007C2082" w:rsidRPr="007F5FC0">
        <w:rPr>
          <w:rFonts w:asciiTheme="minorHAnsi" w:hAnsiTheme="minorHAnsi"/>
          <w:i w:val="0"/>
          <w:sz w:val="18"/>
          <w:szCs w:val="18"/>
        </w:rPr>
        <w:t>the depositary agreement is terminated</w:t>
      </w:r>
      <w:r w:rsidRPr="007F5FC0">
        <w:rPr>
          <w:rFonts w:asciiTheme="minorHAnsi" w:hAnsiTheme="minorHAnsi"/>
          <w:i w:val="0"/>
          <w:sz w:val="18"/>
          <w:szCs w:val="18"/>
        </w:rPr>
        <w:t>, the Board of Directors of the Company must find a replacement before expiry of the termination period as defined in the depositary agreement.</w:t>
      </w:r>
    </w:p>
    <w:p w14:paraId="35204377" w14:textId="6285382E" w:rsidR="00330455" w:rsidRPr="00904DB3" w:rsidRDefault="00330455" w:rsidP="000B42A3">
      <w:pPr>
        <w:ind w:left="0"/>
        <w:rPr>
          <w:rFonts w:ascii="Verdana" w:hAnsi="Verdana"/>
          <w:i w:val="0"/>
          <w:sz w:val="18"/>
          <w:szCs w:val="18"/>
        </w:rPr>
      </w:pPr>
      <w:r w:rsidRPr="00904DB3">
        <w:rPr>
          <w:rFonts w:ascii="Verdana" w:hAnsi="Verdana"/>
          <w:i w:val="0"/>
          <w:sz w:val="18"/>
          <w:szCs w:val="18"/>
        </w:rPr>
        <w:t xml:space="preserve">The Board of Directors may terminate the </w:t>
      </w:r>
      <w:r w:rsidR="00263D55" w:rsidRPr="00904DB3">
        <w:rPr>
          <w:rFonts w:ascii="Verdana" w:hAnsi="Verdana"/>
          <w:i w:val="0"/>
          <w:sz w:val="18"/>
          <w:szCs w:val="18"/>
        </w:rPr>
        <w:t xml:space="preserve">depositary </w:t>
      </w:r>
      <w:r w:rsidRPr="00904DB3">
        <w:rPr>
          <w:rFonts w:ascii="Verdana" w:hAnsi="Verdana"/>
          <w:i w:val="0"/>
          <w:sz w:val="18"/>
          <w:szCs w:val="18"/>
        </w:rPr>
        <w:t xml:space="preserve">agreement but may only terminate the </w:t>
      </w:r>
      <w:r w:rsidR="00263D55" w:rsidRPr="00904DB3">
        <w:rPr>
          <w:rFonts w:ascii="Verdana" w:hAnsi="Verdana"/>
          <w:i w:val="0"/>
          <w:sz w:val="18"/>
          <w:szCs w:val="18"/>
        </w:rPr>
        <w:t>Depositary</w:t>
      </w:r>
      <w:r w:rsidRPr="00904DB3">
        <w:rPr>
          <w:rFonts w:ascii="Verdana" w:hAnsi="Verdana"/>
          <w:i w:val="0"/>
          <w:sz w:val="18"/>
          <w:szCs w:val="18"/>
        </w:rPr>
        <w:t>'s appointment if a replacement has been found</w:t>
      </w:r>
      <w:r w:rsidR="00544ECB" w:rsidRPr="00904DB3">
        <w:rPr>
          <w:rFonts w:ascii="Verdana" w:hAnsi="Verdana"/>
          <w:i w:val="0"/>
          <w:sz w:val="18"/>
          <w:szCs w:val="18"/>
        </w:rPr>
        <w:t xml:space="preserve">, unless the liquidation of the Company </w:t>
      </w:r>
      <w:r w:rsidR="00DF5A95" w:rsidRPr="00904DB3">
        <w:rPr>
          <w:rFonts w:ascii="Verdana" w:hAnsi="Verdana"/>
          <w:i w:val="0"/>
          <w:sz w:val="18"/>
          <w:szCs w:val="18"/>
        </w:rPr>
        <w:t xml:space="preserve">has been </w:t>
      </w:r>
      <w:r w:rsidR="007E53BE" w:rsidRPr="00904DB3">
        <w:rPr>
          <w:rFonts w:ascii="Verdana" w:hAnsi="Verdana"/>
          <w:i w:val="0"/>
          <w:sz w:val="18"/>
          <w:szCs w:val="18"/>
        </w:rPr>
        <w:t xml:space="preserve">resolved and </w:t>
      </w:r>
      <w:r w:rsidR="00B36078" w:rsidRPr="00904DB3">
        <w:rPr>
          <w:rFonts w:ascii="Verdana" w:hAnsi="Verdana"/>
          <w:i w:val="0"/>
          <w:sz w:val="18"/>
          <w:szCs w:val="18"/>
        </w:rPr>
        <w:t xml:space="preserve">the liquidation process has been </w:t>
      </w:r>
      <w:r w:rsidR="00544ECB" w:rsidRPr="00904DB3">
        <w:rPr>
          <w:rFonts w:ascii="Verdana" w:hAnsi="Verdana"/>
          <w:i w:val="0"/>
          <w:sz w:val="18"/>
          <w:szCs w:val="18"/>
        </w:rPr>
        <w:t>terminated.</w:t>
      </w:r>
    </w:p>
    <w:p w14:paraId="2210917D" w14:textId="26E9A4D6" w:rsidR="009E65C9" w:rsidRPr="00904DB3" w:rsidRDefault="00D75C36" w:rsidP="000B42A3">
      <w:pPr>
        <w:ind w:left="0"/>
        <w:rPr>
          <w:rFonts w:ascii="Verdana" w:hAnsi="Verdana"/>
          <w:b/>
          <w:i w:val="0"/>
          <w:sz w:val="18"/>
          <w:szCs w:val="18"/>
        </w:rPr>
      </w:pPr>
      <w:r w:rsidRPr="00904DB3">
        <w:rPr>
          <w:rFonts w:ascii="Verdana" w:hAnsi="Verdana"/>
          <w:b/>
          <w:i w:val="0"/>
          <w:sz w:val="18"/>
          <w:szCs w:val="18"/>
        </w:rPr>
        <w:t>Article</w:t>
      </w:r>
      <w:r w:rsidR="009E65C9" w:rsidRPr="00904DB3">
        <w:rPr>
          <w:rFonts w:ascii="Verdana" w:hAnsi="Verdana"/>
          <w:b/>
          <w:i w:val="0"/>
          <w:sz w:val="18"/>
          <w:szCs w:val="18"/>
        </w:rPr>
        <w:t xml:space="preserve"> </w:t>
      </w:r>
      <w:r w:rsidR="00BA7516" w:rsidRPr="00904DB3">
        <w:rPr>
          <w:rFonts w:ascii="Verdana" w:hAnsi="Verdana"/>
          <w:b/>
          <w:i w:val="0"/>
          <w:sz w:val="18"/>
          <w:szCs w:val="18"/>
        </w:rPr>
        <w:t>3</w:t>
      </w:r>
      <w:r w:rsidR="00FB6CFA" w:rsidRPr="00904DB3">
        <w:rPr>
          <w:rFonts w:ascii="Verdana" w:hAnsi="Verdana"/>
          <w:b/>
          <w:i w:val="0"/>
          <w:sz w:val="18"/>
          <w:szCs w:val="18"/>
        </w:rPr>
        <w:t>3</w:t>
      </w:r>
      <w:r w:rsidR="00D525F8" w:rsidRPr="00904DB3">
        <w:rPr>
          <w:rFonts w:ascii="Verdana" w:hAnsi="Verdana"/>
          <w:b/>
          <w:i w:val="0"/>
          <w:sz w:val="18"/>
          <w:szCs w:val="18"/>
        </w:rPr>
        <w:t xml:space="preserve"> </w:t>
      </w:r>
      <w:r w:rsidR="00C0441E" w:rsidRPr="007F5FC0">
        <w:rPr>
          <w:rFonts w:ascii="Verdana" w:hAnsi="Verdana"/>
          <w:b/>
          <w:i w:val="0"/>
          <w:sz w:val="18"/>
          <w:szCs w:val="18"/>
        </w:rPr>
        <w:t>–</w:t>
      </w:r>
      <w:r w:rsidR="009E65C9" w:rsidRPr="007F5FC0">
        <w:rPr>
          <w:rFonts w:ascii="Verdana" w:hAnsi="Verdana"/>
          <w:b/>
          <w:i w:val="0"/>
          <w:sz w:val="18"/>
          <w:szCs w:val="18"/>
        </w:rPr>
        <w:t xml:space="preserve"> M</w:t>
      </w:r>
      <w:r w:rsidR="00C0441E" w:rsidRPr="007F5FC0">
        <w:rPr>
          <w:rFonts w:ascii="Verdana" w:hAnsi="Verdana"/>
          <w:b/>
          <w:i w:val="0"/>
          <w:sz w:val="18"/>
          <w:szCs w:val="18"/>
        </w:rPr>
        <w:t>atters not governed by these Articles of Incorporation</w:t>
      </w:r>
    </w:p>
    <w:p w14:paraId="6A9E822A" w14:textId="16DE759B" w:rsidR="00E80EDE" w:rsidRPr="00904DB3" w:rsidRDefault="009E65C9" w:rsidP="000B42A3">
      <w:pPr>
        <w:ind w:left="0"/>
        <w:rPr>
          <w:rFonts w:ascii="Verdana" w:hAnsi="Verdana"/>
          <w:i w:val="0"/>
          <w:sz w:val="18"/>
          <w:szCs w:val="18"/>
        </w:rPr>
      </w:pPr>
      <w:r w:rsidRPr="00904DB3">
        <w:rPr>
          <w:rFonts w:ascii="Verdana" w:hAnsi="Verdana"/>
          <w:i w:val="0"/>
          <w:sz w:val="18"/>
          <w:szCs w:val="18"/>
        </w:rPr>
        <w:t xml:space="preserve">All matters not governed by these Articles of Incorporation shall be determined in accordance with </w:t>
      </w:r>
      <w:r w:rsidR="00F654B2">
        <w:rPr>
          <w:rFonts w:ascii="Verdana" w:hAnsi="Verdana"/>
          <w:i w:val="0"/>
          <w:sz w:val="18"/>
          <w:szCs w:val="18"/>
        </w:rPr>
        <w:t xml:space="preserve">the </w:t>
      </w:r>
      <w:r w:rsidR="00C0441E" w:rsidRPr="00904DB3">
        <w:rPr>
          <w:rFonts w:ascii="Verdana" w:hAnsi="Verdana"/>
          <w:i w:val="0"/>
          <w:sz w:val="18"/>
          <w:szCs w:val="18"/>
        </w:rPr>
        <w:t>1</w:t>
      </w:r>
      <w:r w:rsidRPr="00904DB3">
        <w:rPr>
          <w:rFonts w:ascii="Verdana" w:hAnsi="Verdana"/>
          <w:i w:val="0"/>
          <w:sz w:val="18"/>
          <w:szCs w:val="18"/>
        </w:rPr>
        <w:t>915</w:t>
      </w:r>
      <w:r w:rsidR="00C0441E" w:rsidRPr="00904DB3">
        <w:rPr>
          <w:rFonts w:ascii="Verdana" w:hAnsi="Verdana"/>
          <w:i w:val="0"/>
          <w:sz w:val="18"/>
          <w:szCs w:val="18"/>
        </w:rPr>
        <w:t xml:space="preserve"> Law</w:t>
      </w:r>
      <w:r w:rsidR="009458D1" w:rsidRPr="00904DB3">
        <w:rPr>
          <w:rFonts w:ascii="Verdana" w:hAnsi="Verdana"/>
          <w:i w:val="0"/>
          <w:sz w:val="18"/>
          <w:szCs w:val="18"/>
        </w:rPr>
        <w:t>, as amended,</w:t>
      </w:r>
      <w:r w:rsidRPr="00904DB3">
        <w:rPr>
          <w:rFonts w:ascii="Verdana" w:hAnsi="Verdana"/>
          <w:i w:val="0"/>
          <w:sz w:val="18"/>
          <w:szCs w:val="18"/>
        </w:rPr>
        <w:t xml:space="preserve"> and the 2010 Law</w:t>
      </w:r>
      <w:r w:rsidR="00016EE4" w:rsidRPr="00904DB3">
        <w:rPr>
          <w:rFonts w:ascii="Verdana" w:hAnsi="Verdana"/>
          <w:i w:val="0"/>
          <w:sz w:val="18"/>
          <w:szCs w:val="18"/>
        </w:rPr>
        <w:t>.</w:t>
      </w:r>
    </w:p>
    <w:p w14:paraId="1FA6C9EA" w14:textId="5DF479FF" w:rsidR="001F62D9" w:rsidRPr="000B42A3" w:rsidRDefault="00CA5F98" w:rsidP="001F62D9">
      <w:pPr>
        <w:rPr>
          <w:rFonts w:ascii="Verdana" w:hAnsi="Verdana"/>
          <w:i w:val="0"/>
          <w:sz w:val="18"/>
          <w:szCs w:val="18"/>
        </w:rPr>
      </w:pPr>
      <w:r w:rsidRPr="000B42A3">
        <w:rPr>
          <w:rFonts w:ascii="Verdana" w:hAnsi="Verdana"/>
          <w:i w:val="0"/>
          <w:sz w:val="18"/>
          <w:szCs w:val="18"/>
        </w:rPr>
        <w:br w:type="page"/>
      </w:r>
    </w:p>
    <w:p w14:paraId="4CDED635" w14:textId="77777777" w:rsidR="003201A9" w:rsidRPr="00825F3E" w:rsidRDefault="003201A9" w:rsidP="003E0711">
      <w:pPr>
        <w:pStyle w:val="Title"/>
        <w:rPr>
          <w:i w:val="0"/>
        </w:rPr>
      </w:pPr>
      <w:r w:rsidRPr="00825F3E">
        <w:rPr>
          <w:i w:val="0"/>
          <w:noProof/>
          <w:lang w:eastAsia="en-GB"/>
        </w:rPr>
        <w:lastRenderedPageBreak/>
        <mc:AlternateContent>
          <mc:Choice Requires="wps">
            <w:drawing>
              <wp:anchor distT="0" distB="0" distL="114300" distR="114300" simplePos="0" relativeHeight="251664384" behindDoc="0" locked="0" layoutInCell="1" allowOverlap="1" wp14:anchorId="524F2741" wp14:editId="04DB7E13">
                <wp:simplePos x="0" y="0"/>
                <wp:positionH relativeFrom="column">
                  <wp:posOffset>-6985</wp:posOffset>
                </wp:positionH>
                <wp:positionV relativeFrom="page">
                  <wp:posOffset>9277350</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CBDDA" w14:textId="77777777" w:rsidR="00770063" w:rsidRPr="00056231" w:rsidRDefault="00770063" w:rsidP="00BF30B9">
                            <w:pPr>
                              <w:pStyle w:val="AdresseDos1"/>
                              <w:ind w:left="0"/>
                              <w:rPr>
                                <w:i w:val="0"/>
                                <w:iCs w:val="0"/>
                              </w:rPr>
                            </w:pPr>
                            <w:r w:rsidRPr="00056231">
                              <w:rPr>
                                <w:i w:val="0"/>
                                <w:iCs w:val="0"/>
                              </w:rPr>
                              <w:t>Commission de Surveillance du Secteur Financier</w:t>
                            </w:r>
                          </w:p>
                          <w:p w14:paraId="545C0366" w14:textId="77777777" w:rsidR="00770063" w:rsidRPr="00056231" w:rsidRDefault="00770063" w:rsidP="00BF30B9">
                            <w:pPr>
                              <w:pStyle w:val="Adressedos2"/>
                              <w:ind w:left="0"/>
                              <w:rPr>
                                <w:i w:val="0"/>
                                <w:iCs w:val="0"/>
                              </w:rPr>
                            </w:pPr>
                            <w:r w:rsidRPr="00056231">
                              <w:rPr>
                                <w:i w:val="0"/>
                                <w:iCs w:val="0"/>
                              </w:rPr>
                              <w:t>283, route d’Arlon</w:t>
                            </w:r>
                          </w:p>
                          <w:p w14:paraId="68FB4A87" w14:textId="77777777" w:rsidR="00770063" w:rsidRPr="00056231" w:rsidRDefault="00770063" w:rsidP="00BF30B9">
                            <w:pPr>
                              <w:pStyle w:val="Adressedos2"/>
                              <w:ind w:left="0"/>
                              <w:rPr>
                                <w:i w:val="0"/>
                                <w:iCs w:val="0"/>
                              </w:rPr>
                            </w:pPr>
                            <w:r w:rsidRPr="00056231">
                              <w:rPr>
                                <w:i w:val="0"/>
                                <w:iCs w:val="0"/>
                              </w:rPr>
                              <w:t>L-2991 Luxembourg (+352) 26 25 1-1</w:t>
                            </w:r>
                          </w:p>
                          <w:p w14:paraId="0B66FB28" w14:textId="77777777" w:rsidR="00770063" w:rsidRPr="00056231" w:rsidRDefault="00000000" w:rsidP="00BF30B9">
                            <w:pPr>
                              <w:pStyle w:val="Adressedos2"/>
                              <w:ind w:left="0"/>
                              <w:rPr>
                                <w:i w:val="0"/>
                                <w:iCs w:val="0"/>
                              </w:rPr>
                            </w:pPr>
                            <w:hyperlink r:id="rId10">
                              <w:r w:rsidR="00770063" w:rsidRPr="00056231">
                                <w:rPr>
                                  <w:i w:val="0"/>
                                  <w:iCs w:val="0"/>
                                </w:rPr>
                                <w:t>direction@cssf.lu</w:t>
                              </w:r>
                            </w:hyperlink>
                          </w:p>
                          <w:p w14:paraId="08BDE668" w14:textId="77777777" w:rsidR="00770063" w:rsidRPr="00056231" w:rsidRDefault="00000000" w:rsidP="00BF30B9">
                            <w:pPr>
                              <w:pStyle w:val="AdresseDos1"/>
                              <w:ind w:left="0"/>
                              <w:rPr>
                                <w:i w:val="0"/>
                                <w:iCs w:val="0"/>
                              </w:rPr>
                            </w:pPr>
                            <w:hyperlink r:id="rId11">
                              <w:r w:rsidR="00770063" w:rsidRPr="00056231">
                                <w:rPr>
                                  <w:i w:val="0"/>
                                  <w:iCs w:val="0"/>
                                </w:rPr>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F2741" id="_x0000_t202" coordsize="21600,21600" o:spt="202" path="m,l,21600r21600,l21600,xe">
                <v:stroke joinstyle="miter"/>
                <v:path gradientshapeok="t" o:connecttype="rect"/>
              </v:shapetype>
              <v:shape id="Text Box 7" o:spid="_x0000_s1028" type="#_x0000_t202" style="position:absolute;left:0;text-align:left;margin-left:-.55pt;margin-top:730.5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" filled="f" stroked="f" strokeweight=".5pt">
                <v:textbox>
                  <w:txbxContent>
                    <w:p w14:paraId="0A8CBDDA" w14:textId="77777777" w:rsidR="00770063" w:rsidRPr="00056231" w:rsidRDefault="00770063" w:rsidP="00BF30B9">
                      <w:pPr>
                        <w:pStyle w:val="AdresseDos1"/>
                        <w:ind w:left="0"/>
                        <w:rPr>
                          <w:i w:val="0"/>
                          <w:iCs w:val="0"/>
                        </w:rPr>
                      </w:pPr>
                      <w:r w:rsidRPr="00056231">
                        <w:rPr>
                          <w:i w:val="0"/>
                          <w:iCs w:val="0"/>
                        </w:rPr>
                        <w:t>Commission de Surveillance du Secteur Financier</w:t>
                      </w:r>
                    </w:p>
                    <w:p w14:paraId="545C0366" w14:textId="77777777" w:rsidR="00770063" w:rsidRPr="00056231" w:rsidRDefault="00770063" w:rsidP="00BF30B9">
                      <w:pPr>
                        <w:pStyle w:val="Adressedos2"/>
                        <w:ind w:left="0"/>
                        <w:rPr>
                          <w:i w:val="0"/>
                          <w:iCs w:val="0"/>
                        </w:rPr>
                      </w:pPr>
                      <w:r w:rsidRPr="00056231">
                        <w:rPr>
                          <w:i w:val="0"/>
                          <w:iCs w:val="0"/>
                        </w:rPr>
                        <w:t>283, route d’Arlon</w:t>
                      </w:r>
                    </w:p>
                    <w:p w14:paraId="68FB4A87" w14:textId="77777777" w:rsidR="00770063" w:rsidRPr="00056231" w:rsidRDefault="00770063" w:rsidP="00BF30B9">
                      <w:pPr>
                        <w:pStyle w:val="Adressedos2"/>
                        <w:ind w:left="0"/>
                        <w:rPr>
                          <w:i w:val="0"/>
                          <w:iCs w:val="0"/>
                        </w:rPr>
                      </w:pPr>
                      <w:r w:rsidRPr="00056231">
                        <w:rPr>
                          <w:i w:val="0"/>
                          <w:iCs w:val="0"/>
                        </w:rPr>
                        <w:t>L-2991 Luxembourg (+352) 26 25 1-1</w:t>
                      </w:r>
                    </w:p>
                    <w:p w14:paraId="0B66FB28" w14:textId="77777777" w:rsidR="00770063" w:rsidRPr="00056231" w:rsidRDefault="00000000" w:rsidP="00BF30B9">
                      <w:pPr>
                        <w:pStyle w:val="Adressedos2"/>
                        <w:ind w:left="0"/>
                        <w:rPr>
                          <w:i w:val="0"/>
                          <w:iCs w:val="0"/>
                        </w:rPr>
                      </w:pPr>
                      <w:hyperlink r:id="rId12">
                        <w:r w:rsidR="00770063" w:rsidRPr="00056231">
                          <w:rPr>
                            <w:i w:val="0"/>
                            <w:iCs w:val="0"/>
                          </w:rPr>
                          <w:t>direction@cssf.lu</w:t>
                        </w:r>
                      </w:hyperlink>
                    </w:p>
                    <w:p w14:paraId="08BDE668" w14:textId="77777777" w:rsidR="00770063" w:rsidRPr="00056231" w:rsidRDefault="00000000" w:rsidP="00BF30B9">
                      <w:pPr>
                        <w:pStyle w:val="AdresseDos1"/>
                        <w:ind w:left="0"/>
                        <w:rPr>
                          <w:i w:val="0"/>
                          <w:iCs w:val="0"/>
                        </w:rPr>
                      </w:pPr>
                      <w:hyperlink r:id="rId13">
                        <w:r w:rsidR="00770063" w:rsidRPr="00056231">
                          <w:rPr>
                            <w:i w:val="0"/>
                            <w:iCs w:val="0"/>
                          </w:rPr>
                          <w:t>www.cssf.lu</w:t>
                        </w:r>
                      </w:hyperlink>
                    </w:p>
                  </w:txbxContent>
                </v:textbox>
                <w10:wrap anchory="page"/>
              </v:shape>
            </w:pict>
          </mc:Fallback>
        </mc:AlternateContent>
      </w:r>
      <w:r w:rsidRPr="00825F3E">
        <w:rPr>
          <w:i w:val="0"/>
          <w:noProof/>
          <w:lang w:eastAsia="en-GB"/>
        </w:rPr>
        <w:drawing>
          <wp:anchor distT="0" distB="0" distL="114300" distR="114300" simplePos="0" relativeHeight="251663360" behindDoc="1" locked="0" layoutInCell="1" allowOverlap="1" wp14:anchorId="74E756BC" wp14:editId="69F7537E">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bookmarkEnd w:id="2"/>
    </w:p>
    <w:sectPr w:rsidR="003201A9" w:rsidRPr="00825F3E" w:rsidSect="000B42A3">
      <w:footerReference w:type="default" r:id="rId15"/>
      <w:footerReference w:type="first" r:id="rId16"/>
      <w:footnotePr>
        <w:pos w:val="beneathText"/>
        <w:numRestart w:val="eachPage"/>
      </w:footnotePr>
      <w:pgSz w:w="11906" w:h="16838"/>
      <w:pgMar w:top="851" w:right="991" w:bottom="567" w:left="1134" w:header="709" w:footer="5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986" w14:textId="77777777" w:rsidR="00D215CD" w:rsidRDefault="00D215CD" w:rsidP="003E0711">
      <w:r>
        <w:separator/>
      </w:r>
    </w:p>
    <w:p w14:paraId="7AB34415" w14:textId="77777777" w:rsidR="00D215CD" w:rsidRDefault="00D215CD" w:rsidP="003E0711"/>
    <w:p w14:paraId="4A47C1A1" w14:textId="77777777" w:rsidR="00D215CD" w:rsidRDefault="00D215CD" w:rsidP="003E0711"/>
    <w:p w14:paraId="3DDC1BD3" w14:textId="77777777" w:rsidR="00D215CD" w:rsidRDefault="00D215CD" w:rsidP="003E0711"/>
  </w:endnote>
  <w:endnote w:type="continuationSeparator" w:id="0">
    <w:p w14:paraId="4908B344" w14:textId="77777777" w:rsidR="00D215CD" w:rsidRDefault="00D215CD" w:rsidP="003E0711">
      <w:r>
        <w:continuationSeparator/>
      </w:r>
    </w:p>
    <w:p w14:paraId="6DD21C67" w14:textId="77777777" w:rsidR="00D215CD" w:rsidRDefault="00D215CD" w:rsidP="003E0711"/>
    <w:p w14:paraId="3098A06B" w14:textId="77777777" w:rsidR="00D215CD" w:rsidRDefault="00D215CD" w:rsidP="003E0711"/>
    <w:p w14:paraId="6A4EEC3B" w14:textId="77777777" w:rsidR="00D215CD" w:rsidRDefault="00D215CD" w:rsidP="003E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Frutiger DZ PB 45 Light">
    <w:altName w:val="Calibri"/>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5501"/>
      <w:docPartObj>
        <w:docPartGallery w:val="Page Numbers (Bottom of Page)"/>
        <w:docPartUnique/>
      </w:docPartObj>
    </w:sdtPr>
    <w:sdtEndPr>
      <w:rPr>
        <w:noProof/>
      </w:rPr>
    </w:sdtEndPr>
    <w:sdtContent>
      <w:p w14:paraId="7F70B46A" w14:textId="4C8E1D24" w:rsidR="003E7650" w:rsidRDefault="003E7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B8FEB" w14:textId="3F91FE0F" w:rsidR="00CA5F98" w:rsidRPr="00C6199D" w:rsidRDefault="00CA5F98" w:rsidP="003E0711">
    <w:pPr>
      <w:pStyle w:val="Footer2"/>
      <w:ind w:left="-709"/>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73"/>
      <w:docPartObj>
        <w:docPartGallery w:val="Page Numbers (Bottom of Page)"/>
        <w:docPartUnique/>
      </w:docPartObj>
    </w:sdtPr>
    <w:sdtEndPr>
      <w:rPr>
        <w:noProof/>
      </w:rPr>
    </w:sdtEndPr>
    <w:sdtContent>
      <w:p w14:paraId="75CF5380" w14:textId="3A3186C3" w:rsidR="00D4352E" w:rsidRDefault="00D43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48255" w14:textId="2234A0B9" w:rsidR="00770063" w:rsidRPr="00785856" w:rsidRDefault="00770063" w:rsidP="00785856">
    <w:pPr>
      <w:pStyle w:val="Footer2"/>
      <w:ind w:left="-70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8170" w14:textId="77777777" w:rsidR="00D215CD" w:rsidRDefault="00D215CD" w:rsidP="003E0711"/>
    <w:p w14:paraId="72907449" w14:textId="77777777" w:rsidR="00D215CD" w:rsidRDefault="00D215CD" w:rsidP="003E0711"/>
    <w:p w14:paraId="2ACA031E" w14:textId="77777777" w:rsidR="00D215CD" w:rsidRDefault="00D215CD" w:rsidP="003E0711"/>
    <w:p w14:paraId="22E64D46" w14:textId="77777777" w:rsidR="00D215CD" w:rsidRDefault="00D215CD" w:rsidP="003E0711"/>
  </w:footnote>
  <w:footnote w:type="continuationSeparator" w:id="0">
    <w:p w14:paraId="45BD8B90" w14:textId="77777777" w:rsidR="00D215CD" w:rsidRDefault="00D215CD" w:rsidP="003E0711">
      <w:r>
        <w:continuationSeparator/>
      </w:r>
    </w:p>
    <w:p w14:paraId="139FF519" w14:textId="77777777" w:rsidR="00D215CD" w:rsidRDefault="00D215CD" w:rsidP="003E0711"/>
    <w:p w14:paraId="7A8A7521" w14:textId="77777777" w:rsidR="00D215CD" w:rsidRDefault="00D215CD" w:rsidP="003E0711"/>
    <w:p w14:paraId="2CBC63E8" w14:textId="77777777" w:rsidR="00D215CD" w:rsidRDefault="00D215CD" w:rsidP="003E0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49"/>
    <w:multiLevelType w:val="hybridMultilevel"/>
    <w:tmpl w:val="FC6A1994"/>
    <w:lvl w:ilvl="0" w:tplc="140C0017">
      <w:start w:val="1"/>
      <w:numFmt w:val="lowerLetter"/>
      <w:lvlText w:val="%1)"/>
      <w:lvlJc w:val="left"/>
      <w:pPr>
        <w:ind w:left="165" w:hanging="360"/>
      </w:pPr>
    </w:lvl>
    <w:lvl w:ilvl="1" w:tplc="140C0019" w:tentative="1">
      <w:start w:val="1"/>
      <w:numFmt w:val="lowerLetter"/>
      <w:lvlText w:val="%2."/>
      <w:lvlJc w:val="left"/>
      <w:pPr>
        <w:ind w:left="885" w:hanging="360"/>
      </w:pPr>
    </w:lvl>
    <w:lvl w:ilvl="2" w:tplc="140C001B">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1" w15:restartNumberingAfterBreak="0">
    <w:nsid w:val="01FA0016"/>
    <w:multiLevelType w:val="hybridMultilevel"/>
    <w:tmpl w:val="04849C66"/>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2" w15:restartNumberingAfterBreak="0">
    <w:nsid w:val="034A64D2"/>
    <w:multiLevelType w:val="multilevel"/>
    <w:tmpl w:val="473EA6C0"/>
    <w:lvl w:ilvl="0">
      <w:start w:val="1"/>
      <w:numFmt w:val="decimal"/>
      <w:lvlText w:val="%1."/>
      <w:lvlJc w:val="left"/>
      <w:pPr>
        <w:ind w:left="360" w:hanging="360"/>
      </w:pPr>
      <w:rPr>
        <w:rFonts w:hint="default"/>
      </w:rPr>
    </w:lvl>
    <w:lvl w:ilvl="1">
      <w:start w:val="1"/>
      <w:numFmt w:val="decimal"/>
      <w:lvlText w:val="3.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EB75A6"/>
    <w:multiLevelType w:val="hybridMultilevel"/>
    <w:tmpl w:val="4AD09CC4"/>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FCAA99A6">
      <w:start w:val="1"/>
      <w:numFmt w:val="lowerRoman"/>
      <w:lvlText w:val="%3."/>
      <w:lvlJc w:val="left"/>
      <w:pPr>
        <w:ind w:left="1785" w:hanging="360"/>
      </w:pPr>
      <w:rPr>
        <w:rFonts w:hint="default"/>
      </w:rPr>
    </w:lvl>
    <w:lvl w:ilvl="3" w:tplc="7C821DB8">
      <w:start w:val="1"/>
      <w:numFmt w:val="upperLetter"/>
      <w:lvlText w:val="%4."/>
      <w:lvlJc w:val="left"/>
      <w:pPr>
        <w:ind w:left="2520" w:hanging="555"/>
      </w:pPr>
      <w:rPr>
        <w:rFonts w:hint="default"/>
      </w:r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4" w15:restartNumberingAfterBreak="0">
    <w:nsid w:val="04A856FE"/>
    <w:multiLevelType w:val="hybridMultilevel"/>
    <w:tmpl w:val="BBF89A76"/>
    <w:lvl w:ilvl="0" w:tplc="3F305FFA">
      <w:start w:val="1"/>
      <w:numFmt w:val="decimal"/>
      <w:lvlText w:val="%1."/>
      <w:lvlJc w:val="left"/>
      <w:pPr>
        <w:ind w:left="165" w:hanging="360"/>
      </w:pPr>
      <w:rPr>
        <w:b w:val="0"/>
      </w:rPr>
    </w:lvl>
    <w:lvl w:ilvl="1" w:tplc="40C40566">
      <w:start w:val="1"/>
      <w:numFmt w:val="lowerLetter"/>
      <w:lvlText w:val="(%2)"/>
      <w:lvlJc w:val="left"/>
      <w:pPr>
        <w:ind w:left="1080" w:hanging="555"/>
      </w:pPr>
      <w:rPr>
        <w:rFonts w:hint="default"/>
      </w:rPr>
    </w:lvl>
    <w:lvl w:ilvl="2" w:tplc="D324AA80">
      <w:start w:val="1"/>
      <w:numFmt w:val="lowerRoman"/>
      <w:lvlText w:val="%3."/>
      <w:lvlJc w:val="left"/>
      <w:pPr>
        <w:ind w:left="2145" w:hanging="720"/>
      </w:pPr>
      <w:rPr>
        <w:rFonts w:hint="default"/>
      </w:r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5" w15:restartNumberingAfterBreak="0">
    <w:nsid w:val="0C2939AB"/>
    <w:multiLevelType w:val="hybridMultilevel"/>
    <w:tmpl w:val="4E300400"/>
    <w:lvl w:ilvl="0" w:tplc="140C0017">
      <w:start w:val="1"/>
      <w:numFmt w:val="lowerLetter"/>
      <w:lvlText w:val="%1)"/>
      <w:lvlJc w:val="left"/>
      <w:pPr>
        <w:ind w:left="372" w:hanging="360"/>
      </w:pPr>
    </w:lvl>
    <w:lvl w:ilvl="1" w:tplc="140C0019" w:tentative="1">
      <w:start w:val="1"/>
      <w:numFmt w:val="lowerLetter"/>
      <w:lvlText w:val="%2."/>
      <w:lvlJc w:val="left"/>
      <w:pPr>
        <w:ind w:left="1092" w:hanging="360"/>
      </w:pPr>
    </w:lvl>
    <w:lvl w:ilvl="2" w:tplc="140C001B" w:tentative="1">
      <w:start w:val="1"/>
      <w:numFmt w:val="lowerRoman"/>
      <w:lvlText w:val="%3."/>
      <w:lvlJc w:val="right"/>
      <w:pPr>
        <w:ind w:left="1812" w:hanging="180"/>
      </w:pPr>
    </w:lvl>
    <w:lvl w:ilvl="3" w:tplc="140C000F" w:tentative="1">
      <w:start w:val="1"/>
      <w:numFmt w:val="decimal"/>
      <w:lvlText w:val="%4."/>
      <w:lvlJc w:val="left"/>
      <w:pPr>
        <w:ind w:left="2532" w:hanging="360"/>
      </w:pPr>
    </w:lvl>
    <w:lvl w:ilvl="4" w:tplc="140C0019" w:tentative="1">
      <w:start w:val="1"/>
      <w:numFmt w:val="lowerLetter"/>
      <w:lvlText w:val="%5."/>
      <w:lvlJc w:val="left"/>
      <w:pPr>
        <w:ind w:left="3252" w:hanging="360"/>
      </w:pPr>
    </w:lvl>
    <w:lvl w:ilvl="5" w:tplc="140C001B" w:tentative="1">
      <w:start w:val="1"/>
      <w:numFmt w:val="lowerRoman"/>
      <w:lvlText w:val="%6."/>
      <w:lvlJc w:val="right"/>
      <w:pPr>
        <w:ind w:left="3972" w:hanging="180"/>
      </w:pPr>
    </w:lvl>
    <w:lvl w:ilvl="6" w:tplc="140C000F" w:tentative="1">
      <w:start w:val="1"/>
      <w:numFmt w:val="decimal"/>
      <w:lvlText w:val="%7."/>
      <w:lvlJc w:val="left"/>
      <w:pPr>
        <w:ind w:left="4692" w:hanging="360"/>
      </w:pPr>
    </w:lvl>
    <w:lvl w:ilvl="7" w:tplc="140C0019" w:tentative="1">
      <w:start w:val="1"/>
      <w:numFmt w:val="lowerLetter"/>
      <w:lvlText w:val="%8."/>
      <w:lvlJc w:val="left"/>
      <w:pPr>
        <w:ind w:left="5412" w:hanging="360"/>
      </w:pPr>
    </w:lvl>
    <w:lvl w:ilvl="8" w:tplc="140C001B" w:tentative="1">
      <w:start w:val="1"/>
      <w:numFmt w:val="lowerRoman"/>
      <w:lvlText w:val="%9."/>
      <w:lvlJc w:val="right"/>
      <w:pPr>
        <w:ind w:left="6132" w:hanging="180"/>
      </w:pPr>
    </w:lvl>
  </w:abstractNum>
  <w:abstractNum w:abstractNumId="6" w15:restartNumberingAfterBreak="0">
    <w:nsid w:val="0CA41D22"/>
    <w:multiLevelType w:val="hybridMultilevel"/>
    <w:tmpl w:val="BC1E5BD0"/>
    <w:lvl w:ilvl="0" w:tplc="140C0017">
      <w:start w:val="1"/>
      <w:numFmt w:val="lowerLetter"/>
      <w:lvlText w:val="%1)"/>
      <w:lvlJc w:val="left"/>
      <w:pPr>
        <w:ind w:left="732" w:hanging="360"/>
      </w:pPr>
    </w:lvl>
    <w:lvl w:ilvl="1" w:tplc="140C0019" w:tentative="1">
      <w:start w:val="1"/>
      <w:numFmt w:val="lowerLetter"/>
      <w:lvlText w:val="%2."/>
      <w:lvlJc w:val="left"/>
      <w:pPr>
        <w:ind w:left="1452" w:hanging="360"/>
      </w:pPr>
    </w:lvl>
    <w:lvl w:ilvl="2" w:tplc="140C001B" w:tentative="1">
      <w:start w:val="1"/>
      <w:numFmt w:val="lowerRoman"/>
      <w:lvlText w:val="%3."/>
      <w:lvlJc w:val="right"/>
      <w:pPr>
        <w:ind w:left="2172" w:hanging="180"/>
      </w:pPr>
    </w:lvl>
    <w:lvl w:ilvl="3" w:tplc="140C000F" w:tentative="1">
      <w:start w:val="1"/>
      <w:numFmt w:val="decimal"/>
      <w:lvlText w:val="%4."/>
      <w:lvlJc w:val="left"/>
      <w:pPr>
        <w:ind w:left="2892" w:hanging="360"/>
      </w:pPr>
    </w:lvl>
    <w:lvl w:ilvl="4" w:tplc="140C0019" w:tentative="1">
      <w:start w:val="1"/>
      <w:numFmt w:val="lowerLetter"/>
      <w:lvlText w:val="%5."/>
      <w:lvlJc w:val="left"/>
      <w:pPr>
        <w:ind w:left="3612" w:hanging="360"/>
      </w:pPr>
    </w:lvl>
    <w:lvl w:ilvl="5" w:tplc="140C001B" w:tentative="1">
      <w:start w:val="1"/>
      <w:numFmt w:val="lowerRoman"/>
      <w:lvlText w:val="%6."/>
      <w:lvlJc w:val="right"/>
      <w:pPr>
        <w:ind w:left="4332" w:hanging="180"/>
      </w:pPr>
    </w:lvl>
    <w:lvl w:ilvl="6" w:tplc="140C000F" w:tentative="1">
      <w:start w:val="1"/>
      <w:numFmt w:val="decimal"/>
      <w:lvlText w:val="%7."/>
      <w:lvlJc w:val="left"/>
      <w:pPr>
        <w:ind w:left="5052" w:hanging="360"/>
      </w:pPr>
    </w:lvl>
    <w:lvl w:ilvl="7" w:tplc="140C0019" w:tentative="1">
      <w:start w:val="1"/>
      <w:numFmt w:val="lowerLetter"/>
      <w:lvlText w:val="%8."/>
      <w:lvlJc w:val="left"/>
      <w:pPr>
        <w:ind w:left="5772" w:hanging="360"/>
      </w:pPr>
    </w:lvl>
    <w:lvl w:ilvl="8" w:tplc="140C001B" w:tentative="1">
      <w:start w:val="1"/>
      <w:numFmt w:val="lowerRoman"/>
      <w:lvlText w:val="%9."/>
      <w:lvlJc w:val="right"/>
      <w:pPr>
        <w:ind w:left="6492" w:hanging="180"/>
      </w:pPr>
    </w:lvl>
  </w:abstractNum>
  <w:abstractNum w:abstractNumId="7" w15:restartNumberingAfterBreak="0">
    <w:nsid w:val="0E9114D3"/>
    <w:multiLevelType w:val="hybridMultilevel"/>
    <w:tmpl w:val="3E6E4F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AC1333"/>
    <w:multiLevelType w:val="hybridMultilevel"/>
    <w:tmpl w:val="0A584DD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0F1E2C8F"/>
    <w:multiLevelType w:val="hybridMultilevel"/>
    <w:tmpl w:val="39E42FCC"/>
    <w:lvl w:ilvl="0" w:tplc="FFFFFFFF">
      <w:start w:val="1"/>
      <w:numFmt w:val="lowerLetter"/>
      <w:lvlText w:val="%1)"/>
      <w:lvlJc w:val="left"/>
      <w:pPr>
        <w:ind w:left="165" w:hanging="360"/>
      </w:pPr>
    </w:lvl>
    <w:lvl w:ilvl="1" w:tplc="140C0017">
      <w:start w:val="1"/>
      <w:numFmt w:val="lowerLetter"/>
      <w:lvlText w:val="%2)"/>
      <w:lvlJc w:val="left"/>
      <w:pPr>
        <w:ind w:left="165" w:hanging="360"/>
      </w:pPr>
    </w:lvl>
    <w:lvl w:ilvl="2" w:tplc="FFFFFFFF">
      <w:start w:val="1"/>
      <w:numFmt w:val="decimal"/>
      <w:lvlText w:val="%3)"/>
      <w:lvlJc w:val="left"/>
      <w:pPr>
        <w:ind w:left="1980" w:hanging="555"/>
      </w:pPr>
      <w:rPr>
        <w:rFonts w:asciiTheme="minorHAnsi" w:eastAsiaTheme="minorHAnsi" w:hAnsiTheme="minorHAnsi" w:cs="Times New Roman (Corps CS)"/>
      </w:rPr>
    </w:lvl>
    <w:lvl w:ilvl="3" w:tplc="FFFFFFFF" w:tentative="1">
      <w:start w:val="1"/>
      <w:numFmt w:val="decimal"/>
      <w:lvlText w:val="%4."/>
      <w:lvlJc w:val="left"/>
      <w:pPr>
        <w:ind w:left="2325" w:hanging="360"/>
      </w:pPr>
    </w:lvl>
    <w:lvl w:ilvl="4" w:tplc="FFFFFFFF" w:tentative="1">
      <w:start w:val="1"/>
      <w:numFmt w:val="lowerLetter"/>
      <w:lvlText w:val="%5."/>
      <w:lvlJc w:val="left"/>
      <w:pPr>
        <w:ind w:left="3045" w:hanging="360"/>
      </w:pPr>
    </w:lvl>
    <w:lvl w:ilvl="5" w:tplc="FFFFFFFF" w:tentative="1">
      <w:start w:val="1"/>
      <w:numFmt w:val="lowerRoman"/>
      <w:lvlText w:val="%6."/>
      <w:lvlJc w:val="right"/>
      <w:pPr>
        <w:ind w:left="3765" w:hanging="180"/>
      </w:pPr>
    </w:lvl>
    <w:lvl w:ilvl="6" w:tplc="FFFFFFFF" w:tentative="1">
      <w:start w:val="1"/>
      <w:numFmt w:val="decimal"/>
      <w:lvlText w:val="%7."/>
      <w:lvlJc w:val="left"/>
      <w:pPr>
        <w:ind w:left="4485" w:hanging="360"/>
      </w:pPr>
    </w:lvl>
    <w:lvl w:ilvl="7" w:tplc="FFFFFFFF" w:tentative="1">
      <w:start w:val="1"/>
      <w:numFmt w:val="lowerLetter"/>
      <w:lvlText w:val="%8."/>
      <w:lvlJc w:val="left"/>
      <w:pPr>
        <w:ind w:left="5205" w:hanging="360"/>
      </w:pPr>
    </w:lvl>
    <w:lvl w:ilvl="8" w:tplc="FFFFFFFF" w:tentative="1">
      <w:start w:val="1"/>
      <w:numFmt w:val="lowerRoman"/>
      <w:lvlText w:val="%9."/>
      <w:lvlJc w:val="right"/>
      <w:pPr>
        <w:ind w:left="5925" w:hanging="180"/>
      </w:pPr>
    </w:lvl>
  </w:abstractNum>
  <w:abstractNum w:abstractNumId="10" w15:restartNumberingAfterBreak="0">
    <w:nsid w:val="11BE60E8"/>
    <w:multiLevelType w:val="hybridMultilevel"/>
    <w:tmpl w:val="5EF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000B7E"/>
    <w:multiLevelType w:val="hybridMultilevel"/>
    <w:tmpl w:val="2D381436"/>
    <w:lvl w:ilvl="0" w:tplc="140C0019">
      <w:start w:val="1"/>
      <w:numFmt w:val="lowerLetter"/>
      <w:lvlText w:val="%1."/>
      <w:lvlJc w:val="left"/>
      <w:pPr>
        <w:ind w:left="165" w:hanging="360"/>
      </w:pPr>
    </w:lvl>
    <w:lvl w:ilvl="1" w:tplc="140C0019" w:tentative="1">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12" w15:restartNumberingAfterBreak="0">
    <w:nsid w:val="13916008"/>
    <w:multiLevelType w:val="hybridMultilevel"/>
    <w:tmpl w:val="3E6E4F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CF21EA"/>
    <w:multiLevelType w:val="hybridMultilevel"/>
    <w:tmpl w:val="3588F4AE"/>
    <w:lvl w:ilvl="0" w:tplc="792CEB10">
      <w:start w:val="1"/>
      <w:numFmt w:val="lowerRoman"/>
      <w:lvlText w:val="%1."/>
      <w:lvlJc w:val="left"/>
      <w:pPr>
        <w:ind w:left="165" w:hanging="360"/>
      </w:pPr>
      <w:rPr>
        <w:rFonts w:ascii="Arial" w:eastAsia="Arial" w:hAnsi="Arial" w:cs="Arial" w:hint="default"/>
        <w:spacing w:val="-4"/>
        <w:w w:val="100"/>
        <w:sz w:val="22"/>
        <w:szCs w:val="22"/>
      </w:rPr>
    </w:lvl>
    <w:lvl w:ilvl="1" w:tplc="F48E76D8">
      <w:start w:val="5"/>
      <w:numFmt w:val="lowerLetter"/>
      <w:lvlText w:val="%2)"/>
      <w:lvlJc w:val="left"/>
      <w:pPr>
        <w:ind w:left="885" w:hanging="360"/>
      </w:pPr>
      <w:rPr>
        <w:rFonts w:hint="default"/>
      </w:rPr>
    </w:lvl>
    <w:lvl w:ilvl="2" w:tplc="140C001B">
      <w:start w:val="1"/>
      <w:numFmt w:val="lowerRoman"/>
      <w:lvlText w:val="%3."/>
      <w:lvlJc w:val="right"/>
      <w:pPr>
        <w:ind w:left="1605" w:hanging="180"/>
      </w:pPr>
    </w:lvl>
    <w:lvl w:ilvl="3" w:tplc="140C000F">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14" w15:restartNumberingAfterBreak="0">
    <w:nsid w:val="19162003"/>
    <w:multiLevelType w:val="hybridMultilevel"/>
    <w:tmpl w:val="AD563B30"/>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15" w15:restartNumberingAfterBreak="0">
    <w:nsid w:val="1AB3784A"/>
    <w:multiLevelType w:val="hybridMultilevel"/>
    <w:tmpl w:val="8848AFD8"/>
    <w:lvl w:ilvl="0" w:tplc="140C0001">
      <w:start w:val="1"/>
      <w:numFmt w:val="bullet"/>
      <w:lvlText w:val=""/>
      <w:lvlJc w:val="left"/>
      <w:pPr>
        <w:ind w:left="165" w:hanging="360"/>
      </w:pPr>
      <w:rPr>
        <w:rFonts w:ascii="Symbol" w:hAnsi="Symbol" w:hint="default"/>
      </w:rPr>
    </w:lvl>
    <w:lvl w:ilvl="1" w:tplc="140C0003" w:tentative="1">
      <w:start w:val="1"/>
      <w:numFmt w:val="bullet"/>
      <w:lvlText w:val="o"/>
      <w:lvlJc w:val="left"/>
      <w:pPr>
        <w:ind w:left="885" w:hanging="360"/>
      </w:pPr>
      <w:rPr>
        <w:rFonts w:ascii="Courier New" w:hAnsi="Courier New" w:cs="Courier New" w:hint="default"/>
      </w:rPr>
    </w:lvl>
    <w:lvl w:ilvl="2" w:tplc="140C0005" w:tentative="1">
      <w:start w:val="1"/>
      <w:numFmt w:val="bullet"/>
      <w:lvlText w:val=""/>
      <w:lvlJc w:val="left"/>
      <w:pPr>
        <w:ind w:left="1605" w:hanging="360"/>
      </w:pPr>
      <w:rPr>
        <w:rFonts w:ascii="Wingdings" w:hAnsi="Wingdings" w:hint="default"/>
      </w:rPr>
    </w:lvl>
    <w:lvl w:ilvl="3" w:tplc="140C0001" w:tentative="1">
      <w:start w:val="1"/>
      <w:numFmt w:val="bullet"/>
      <w:lvlText w:val=""/>
      <w:lvlJc w:val="left"/>
      <w:pPr>
        <w:ind w:left="2325" w:hanging="360"/>
      </w:pPr>
      <w:rPr>
        <w:rFonts w:ascii="Symbol" w:hAnsi="Symbol" w:hint="default"/>
      </w:rPr>
    </w:lvl>
    <w:lvl w:ilvl="4" w:tplc="140C0003" w:tentative="1">
      <w:start w:val="1"/>
      <w:numFmt w:val="bullet"/>
      <w:lvlText w:val="o"/>
      <w:lvlJc w:val="left"/>
      <w:pPr>
        <w:ind w:left="3045" w:hanging="360"/>
      </w:pPr>
      <w:rPr>
        <w:rFonts w:ascii="Courier New" w:hAnsi="Courier New" w:cs="Courier New" w:hint="default"/>
      </w:rPr>
    </w:lvl>
    <w:lvl w:ilvl="5" w:tplc="140C0005" w:tentative="1">
      <w:start w:val="1"/>
      <w:numFmt w:val="bullet"/>
      <w:lvlText w:val=""/>
      <w:lvlJc w:val="left"/>
      <w:pPr>
        <w:ind w:left="3765" w:hanging="360"/>
      </w:pPr>
      <w:rPr>
        <w:rFonts w:ascii="Wingdings" w:hAnsi="Wingdings" w:hint="default"/>
      </w:rPr>
    </w:lvl>
    <w:lvl w:ilvl="6" w:tplc="140C0001" w:tentative="1">
      <w:start w:val="1"/>
      <w:numFmt w:val="bullet"/>
      <w:lvlText w:val=""/>
      <w:lvlJc w:val="left"/>
      <w:pPr>
        <w:ind w:left="4485" w:hanging="360"/>
      </w:pPr>
      <w:rPr>
        <w:rFonts w:ascii="Symbol" w:hAnsi="Symbol" w:hint="default"/>
      </w:rPr>
    </w:lvl>
    <w:lvl w:ilvl="7" w:tplc="140C0003" w:tentative="1">
      <w:start w:val="1"/>
      <w:numFmt w:val="bullet"/>
      <w:lvlText w:val="o"/>
      <w:lvlJc w:val="left"/>
      <w:pPr>
        <w:ind w:left="5205" w:hanging="360"/>
      </w:pPr>
      <w:rPr>
        <w:rFonts w:ascii="Courier New" w:hAnsi="Courier New" w:cs="Courier New" w:hint="default"/>
      </w:rPr>
    </w:lvl>
    <w:lvl w:ilvl="8" w:tplc="140C0005" w:tentative="1">
      <w:start w:val="1"/>
      <w:numFmt w:val="bullet"/>
      <w:lvlText w:val=""/>
      <w:lvlJc w:val="left"/>
      <w:pPr>
        <w:ind w:left="5925" w:hanging="360"/>
      </w:pPr>
      <w:rPr>
        <w:rFonts w:ascii="Wingdings" w:hAnsi="Wingdings" w:hint="default"/>
      </w:rPr>
    </w:lvl>
  </w:abstractNum>
  <w:abstractNum w:abstractNumId="16" w15:restartNumberingAfterBreak="0">
    <w:nsid w:val="21766CD2"/>
    <w:multiLevelType w:val="hybridMultilevel"/>
    <w:tmpl w:val="4E5C757A"/>
    <w:lvl w:ilvl="0" w:tplc="792CEB10">
      <w:start w:val="1"/>
      <w:numFmt w:val="lowerRoman"/>
      <w:lvlText w:val="%1."/>
      <w:lvlJc w:val="left"/>
      <w:pPr>
        <w:ind w:left="165" w:hanging="360"/>
      </w:pPr>
      <w:rPr>
        <w:rFonts w:ascii="Arial" w:eastAsia="Arial" w:hAnsi="Arial" w:cs="Arial" w:hint="default"/>
        <w:spacing w:val="-4"/>
        <w:w w:val="100"/>
        <w:sz w:val="22"/>
        <w:szCs w:val="22"/>
      </w:rPr>
    </w:lvl>
    <w:lvl w:ilvl="1" w:tplc="5E2423DA">
      <w:start w:val="1"/>
      <w:numFmt w:val="lowerLetter"/>
      <w:lvlText w:val="%2)"/>
      <w:lvlJc w:val="left"/>
      <w:pPr>
        <w:ind w:left="1080" w:hanging="555"/>
      </w:pPr>
      <w:rPr>
        <w:rFonts w:hint="default"/>
      </w:rPr>
    </w:lvl>
    <w:lvl w:ilvl="2" w:tplc="140C001B">
      <w:start w:val="1"/>
      <w:numFmt w:val="lowerRoman"/>
      <w:lvlText w:val="%3."/>
      <w:lvlJc w:val="right"/>
      <w:pPr>
        <w:ind w:left="1605" w:hanging="180"/>
      </w:pPr>
    </w:lvl>
    <w:lvl w:ilvl="3" w:tplc="140C000F">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17" w15:restartNumberingAfterBreak="0">
    <w:nsid w:val="2207247A"/>
    <w:multiLevelType w:val="hybridMultilevel"/>
    <w:tmpl w:val="3E6E4F9E"/>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22BF280A"/>
    <w:multiLevelType w:val="hybridMultilevel"/>
    <w:tmpl w:val="92CCFE6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19" w15:restartNumberingAfterBreak="0">
    <w:nsid w:val="24ED60C5"/>
    <w:multiLevelType w:val="hybridMultilevel"/>
    <w:tmpl w:val="4C14338E"/>
    <w:lvl w:ilvl="0" w:tplc="140C0017">
      <w:start w:val="1"/>
      <w:numFmt w:val="lowerLetter"/>
      <w:lvlText w:val="%1)"/>
      <w:lvlJc w:val="left"/>
      <w:pPr>
        <w:ind w:left="5760" w:hanging="360"/>
      </w:pPr>
    </w:lvl>
    <w:lvl w:ilvl="1" w:tplc="140C0019" w:tentative="1">
      <w:start w:val="1"/>
      <w:numFmt w:val="lowerLetter"/>
      <w:lvlText w:val="%2."/>
      <w:lvlJc w:val="left"/>
      <w:pPr>
        <w:ind w:left="6480" w:hanging="360"/>
      </w:pPr>
    </w:lvl>
    <w:lvl w:ilvl="2" w:tplc="140C001B" w:tentative="1">
      <w:start w:val="1"/>
      <w:numFmt w:val="lowerRoman"/>
      <w:lvlText w:val="%3."/>
      <w:lvlJc w:val="right"/>
      <w:pPr>
        <w:ind w:left="7200" w:hanging="180"/>
      </w:pPr>
    </w:lvl>
    <w:lvl w:ilvl="3" w:tplc="140C000F" w:tentative="1">
      <w:start w:val="1"/>
      <w:numFmt w:val="decimal"/>
      <w:lvlText w:val="%4."/>
      <w:lvlJc w:val="left"/>
      <w:pPr>
        <w:ind w:left="7920" w:hanging="360"/>
      </w:pPr>
    </w:lvl>
    <w:lvl w:ilvl="4" w:tplc="140C0019" w:tentative="1">
      <w:start w:val="1"/>
      <w:numFmt w:val="lowerLetter"/>
      <w:lvlText w:val="%5."/>
      <w:lvlJc w:val="left"/>
      <w:pPr>
        <w:ind w:left="8640" w:hanging="360"/>
      </w:pPr>
    </w:lvl>
    <w:lvl w:ilvl="5" w:tplc="140C001B" w:tentative="1">
      <w:start w:val="1"/>
      <w:numFmt w:val="lowerRoman"/>
      <w:lvlText w:val="%6."/>
      <w:lvlJc w:val="right"/>
      <w:pPr>
        <w:ind w:left="9360" w:hanging="180"/>
      </w:pPr>
    </w:lvl>
    <w:lvl w:ilvl="6" w:tplc="140C000F" w:tentative="1">
      <w:start w:val="1"/>
      <w:numFmt w:val="decimal"/>
      <w:lvlText w:val="%7."/>
      <w:lvlJc w:val="left"/>
      <w:pPr>
        <w:ind w:left="10080" w:hanging="360"/>
      </w:pPr>
    </w:lvl>
    <w:lvl w:ilvl="7" w:tplc="140C0019" w:tentative="1">
      <w:start w:val="1"/>
      <w:numFmt w:val="lowerLetter"/>
      <w:lvlText w:val="%8."/>
      <w:lvlJc w:val="left"/>
      <w:pPr>
        <w:ind w:left="10800" w:hanging="360"/>
      </w:pPr>
    </w:lvl>
    <w:lvl w:ilvl="8" w:tplc="140C001B" w:tentative="1">
      <w:start w:val="1"/>
      <w:numFmt w:val="lowerRoman"/>
      <w:lvlText w:val="%9."/>
      <w:lvlJc w:val="right"/>
      <w:pPr>
        <w:ind w:left="11520" w:hanging="180"/>
      </w:pPr>
    </w:lvl>
  </w:abstractNum>
  <w:abstractNum w:abstractNumId="20" w15:restartNumberingAfterBreak="0">
    <w:nsid w:val="2C020B42"/>
    <w:multiLevelType w:val="hybridMultilevel"/>
    <w:tmpl w:val="9C2A6A74"/>
    <w:lvl w:ilvl="0" w:tplc="140C0015">
      <w:start w:val="1"/>
      <w:numFmt w:val="upperLetter"/>
      <w:lvlText w:val="%1."/>
      <w:lvlJc w:val="left"/>
      <w:pPr>
        <w:ind w:left="165" w:hanging="360"/>
      </w:pPr>
    </w:lvl>
    <w:lvl w:ilvl="1" w:tplc="88CA108E">
      <w:start w:val="1"/>
      <w:numFmt w:val="lowerLetter"/>
      <w:lvlText w:val="%2)"/>
      <w:lvlJc w:val="left"/>
      <w:pPr>
        <w:ind w:left="1080" w:hanging="555"/>
      </w:pPr>
      <w:rPr>
        <w:rFonts w:hint="default"/>
      </w:r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21" w15:restartNumberingAfterBreak="0">
    <w:nsid w:val="2CCB3516"/>
    <w:multiLevelType w:val="hybridMultilevel"/>
    <w:tmpl w:val="87FE95C2"/>
    <w:lvl w:ilvl="0" w:tplc="140C0015">
      <w:start w:val="1"/>
      <w:numFmt w:val="upperLetter"/>
      <w:lvlText w:val="%1."/>
      <w:lvlJc w:val="left"/>
      <w:pPr>
        <w:ind w:left="786" w:hanging="360"/>
      </w:p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22" w15:restartNumberingAfterBreak="0">
    <w:nsid w:val="2EA07D4B"/>
    <w:multiLevelType w:val="hybridMultilevel"/>
    <w:tmpl w:val="2C4012A2"/>
    <w:lvl w:ilvl="0" w:tplc="A4D618A8">
      <w:start w:val="1"/>
      <w:numFmt w:val="lowerRoman"/>
      <w:lvlText w:val="%1)"/>
      <w:lvlJc w:val="left"/>
      <w:pPr>
        <w:ind w:left="1152" w:hanging="720"/>
      </w:pPr>
      <w:rPr>
        <w:rFonts w:hint="default"/>
      </w:rPr>
    </w:lvl>
    <w:lvl w:ilvl="1" w:tplc="140C0019" w:tentative="1">
      <w:start w:val="1"/>
      <w:numFmt w:val="lowerLetter"/>
      <w:lvlText w:val="%2."/>
      <w:lvlJc w:val="left"/>
      <w:pPr>
        <w:ind w:left="1512" w:hanging="360"/>
      </w:pPr>
    </w:lvl>
    <w:lvl w:ilvl="2" w:tplc="140C001B" w:tentative="1">
      <w:start w:val="1"/>
      <w:numFmt w:val="lowerRoman"/>
      <w:lvlText w:val="%3."/>
      <w:lvlJc w:val="right"/>
      <w:pPr>
        <w:ind w:left="2232" w:hanging="180"/>
      </w:pPr>
    </w:lvl>
    <w:lvl w:ilvl="3" w:tplc="140C000F" w:tentative="1">
      <w:start w:val="1"/>
      <w:numFmt w:val="decimal"/>
      <w:lvlText w:val="%4."/>
      <w:lvlJc w:val="left"/>
      <w:pPr>
        <w:ind w:left="2952" w:hanging="360"/>
      </w:pPr>
    </w:lvl>
    <w:lvl w:ilvl="4" w:tplc="140C0019" w:tentative="1">
      <w:start w:val="1"/>
      <w:numFmt w:val="lowerLetter"/>
      <w:lvlText w:val="%5."/>
      <w:lvlJc w:val="left"/>
      <w:pPr>
        <w:ind w:left="3672" w:hanging="360"/>
      </w:pPr>
    </w:lvl>
    <w:lvl w:ilvl="5" w:tplc="140C001B" w:tentative="1">
      <w:start w:val="1"/>
      <w:numFmt w:val="lowerRoman"/>
      <w:lvlText w:val="%6."/>
      <w:lvlJc w:val="right"/>
      <w:pPr>
        <w:ind w:left="4392" w:hanging="180"/>
      </w:pPr>
    </w:lvl>
    <w:lvl w:ilvl="6" w:tplc="140C000F" w:tentative="1">
      <w:start w:val="1"/>
      <w:numFmt w:val="decimal"/>
      <w:lvlText w:val="%7."/>
      <w:lvlJc w:val="left"/>
      <w:pPr>
        <w:ind w:left="5112" w:hanging="360"/>
      </w:pPr>
    </w:lvl>
    <w:lvl w:ilvl="7" w:tplc="140C0019" w:tentative="1">
      <w:start w:val="1"/>
      <w:numFmt w:val="lowerLetter"/>
      <w:lvlText w:val="%8."/>
      <w:lvlJc w:val="left"/>
      <w:pPr>
        <w:ind w:left="5832" w:hanging="360"/>
      </w:pPr>
    </w:lvl>
    <w:lvl w:ilvl="8" w:tplc="140C001B" w:tentative="1">
      <w:start w:val="1"/>
      <w:numFmt w:val="lowerRoman"/>
      <w:lvlText w:val="%9."/>
      <w:lvlJc w:val="right"/>
      <w:pPr>
        <w:ind w:left="6552" w:hanging="180"/>
      </w:pPr>
    </w:lvl>
  </w:abstractNum>
  <w:abstractNum w:abstractNumId="23" w15:restartNumberingAfterBreak="0">
    <w:nsid w:val="371D171D"/>
    <w:multiLevelType w:val="hybridMultilevel"/>
    <w:tmpl w:val="CF1CEAE6"/>
    <w:lvl w:ilvl="0" w:tplc="140C0015">
      <w:start w:val="1"/>
      <w:numFmt w:val="upperLetter"/>
      <w:lvlText w:val="%1."/>
      <w:lvlJc w:val="left"/>
      <w:pPr>
        <w:ind w:left="165" w:hanging="360"/>
      </w:pPr>
    </w:lvl>
    <w:lvl w:ilvl="1" w:tplc="140C0019" w:tentative="1">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24" w15:restartNumberingAfterBreak="0">
    <w:nsid w:val="37A61446"/>
    <w:multiLevelType w:val="hybridMultilevel"/>
    <w:tmpl w:val="AE56869E"/>
    <w:lvl w:ilvl="0" w:tplc="140C0001">
      <w:start w:val="1"/>
      <w:numFmt w:val="bullet"/>
      <w:lvlText w:val=""/>
      <w:lvlJc w:val="left"/>
      <w:pPr>
        <w:ind w:left="720" w:hanging="360"/>
      </w:pPr>
      <w:rPr>
        <w:rFonts w:ascii="Symbol" w:hAnsi="Symbol" w:hint="default"/>
      </w:rPr>
    </w:lvl>
    <w:lvl w:ilvl="1" w:tplc="04022666">
      <w:numFmt w:val="bullet"/>
      <w:lvlText w:val="•"/>
      <w:lvlJc w:val="left"/>
      <w:pPr>
        <w:ind w:left="1785" w:hanging="705"/>
      </w:pPr>
      <w:rPr>
        <w:rFonts w:ascii="Verdana" w:eastAsiaTheme="minorHAnsi" w:hAnsi="Verdana" w:cs="Times New Roman (Corps CS)"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37DF2648"/>
    <w:multiLevelType w:val="hybridMultilevel"/>
    <w:tmpl w:val="81B20C44"/>
    <w:lvl w:ilvl="0" w:tplc="B6824BF6">
      <w:start w:val="6"/>
      <w:numFmt w:val="lowerLetter"/>
      <w:lvlText w:val="%1)"/>
      <w:lvlJc w:val="left"/>
      <w:pPr>
        <w:ind w:left="885" w:hanging="360"/>
      </w:pPr>
      <w:rPr>
        <w:rFonts w:hint="default"/>
      </w:rPr>
    </w:lvl>
    <w:lvl w:ilvl="1" w:tplc="140C0019" w:tentative="1">
      <w:start w:val="1"/>
      <w:numFmt w:val="lowerLetter"/>
      <w:lvlText w:val="%2."/>
      <w:lvlJc w:val="left"/>
      <w:pPr>
        <w:ind w:left="1605" w:hanging="360"/>
      </w:pPr>
    </w:lvl>
    <w:lvl w:ilvl="2" w:tplc="140C001B" w:tentative="1">
      <w:start w:val="1"/>
      <w:numFmt w:val="lowerRoman"/>
      <w:lvlText w:val="%3."/>
      <w:lvlJc w:val="right"/>
      <w:pPr>
        <w:ind w:left="2325" w:hanging="180"/>
      </w:pPr>
    </w:lvl>
    <w:lvl w:ilvl="3" w:tplc="140C000F" w:tentative="1">
      <w:start w:val="1"/>
      <w:numFmt w:val="decimal"/>
      <w:lvlText w:val="%4."/>
      <w:lvlJc w:val="left"/>
      <w:pPr>
        <w:ind w:left="3045" w:hanging="360"/>
      </w:pPr>
    </w:lvl>
    <w:lvl w:ilvl="4" w:tplc="140C0019" w:tentative="1">
      <w:start w:val="1"/>
      <w:numFmt w:val="lowerLetter"/>
      <w:lvlText w:val="%5."/>
      <w:lvlJc w:val="left"/>
      <w:pPr>
        <w:ind w:left="3765" w:hanging="360"/>
      </w:pPr>
    </w:lvl>
    <w:lvl w:ilvl="5" w:tplc="140C001B" w:tentative="1">
      <w:start w:val="1"/>
      <w:numFmt w:val="lowerRoman"/>
      <w:lvlText w:val="%6."/>
      <w:lvlJc w:val="right"/>
      <w:pPr>
        <w:ind w:left="4485" w:hanging="180"/>
      </w:pPr>
    </w:lvl>
    <w:lvl w:ilvl="6" w:tplc="140C000F" w:tentative="1">
      <w:start w:val="1"/>
      <w:numFmt w:val="decimal"/>
      <w:lvlText w:val="%7."/>
      <w:lvlJc w:val="left"/>
      <w:pPr>
        <w:ind w:left="5205" w:hanging="360"/>
      </w:pPr>
    </w:lvl>
    <w:lvl w:ilvl="7" w:tplc="140C0019" w:tentative="1">
      <w:start w:val="1"/>
      <w:numFmt w:val="lowerLetter"/>
      <w:lvlText w:val="%8."/>
      <w:lvlJc w:val="left"/>
      <w:pPr>
        <w:ind w:left="5925" w:hanging="360"/>
      </w:pPr>
    </w:lvl>
    <w:lvl w:ilvl="8" w:tplc="140C001B" w:tentative="1">
      <w:start w:val="1"/>
      <w:numFmt w:val="lowerRoman"/>
      <w:lvlText w:val="%9."/>
      <w:lvlJc w:val="right"/>
      <w:pPr>
        <w:ind w:left="6645" w:hanging="180"/>
      </w:pPr>
    </w:lvl>
  </w:abstractNum>
  <w:abstractNum w:abstractNumId="26" w15:restartNumberingAfterBreak="0">
    <w:nsid w:val="3ACA17A4"/>
    <w:multiLevelType w:val="hybridMultilevel"/>
    <w:tmpl w:val="62A84D92"/>
    <w:lvl w:ilvl="0" w:tplc="42006B0C">
      <w:start w:val="1"/>
      <w:numFmt w:val="lowerLetter"/>
      <w:lvlText w:val="%1)"/>
      <w:lvlJc w:val="left"/>
      <w:pPr>
        <w:ind w:left="1080" w:hanging="360"/>
      </w:pPr>
      <w:rPr>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B766147"/>
    <w:multiLevelType w:val="hybridMultilevel"/>
    <w:tmpl w:val="3E6E4F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881744"/>
    <w:multiLevelType w:val="hybridMultilevel"/>
    <w:tmpl w:val="929616BA"/>
    <w:lvl w:ilvl="0" w:tplc="FFFFFFFF">
      <w:start w:val="1"/>
      <w:numFmt w:val="lowerLetter"/>
      <w:lvlText w:val="%1)"/>
      <w:lvlJc w:val="left"/>
      <w:pPr>
        <w:ind w:left="165" w:hanging="360"/>
      </w:pPr>
    </w:lvl>
    <w:lvl w:ilvl="1" w:tplc="140C0019">
      <w:start w:val="1"/>
      <w:numFmt w:val="lowerLetter"/>
      <w:lvlText w:val="%2."/>
      <w:lvlJc w:val="left"/>
      <w:pPr>
        <w:ind w:left="885" w:hanging="360"/>
      </w:pPr>
    </w:lvl>
    <w:lvl w:ilvl="2" w:tplc="FFFFFFFF">
      <w:start w:val="1"/>
      <w:numFmt w:val="decimal"/>
      <w:lvlText w:val="%3)"/>
      <w:lvlJc w:val="left"/>
      <w:pPr>
        <w:ind w:left="1980" w:hanging="555"/>
      </w:pPr>
      <w:rPr>
        <w:rFonts w:asciiTheme="minorHAnsi" w:eastAsiaTheme="minorHAnsi" w:hAnsiTheme="minorHAnsi" w:cs="Times New Roman (Corps CS)"/>
      </w:rPr>
    </w:lvl>
    <w:lvl w:ilvl="3" w:tplc="FFFFFFFF" w:tentative="1">
      <w:start w:val="1"/>
      <w:numFmt w:val="decimal"/>
      <w:lvlText w:val="%4."/>
      <w:lvlJc w:val="left"/>
      <w:pPr>
        <w:ind w:left="2325" w:hanging="360"/>
      </w:pPr>
    </w:lvl>
    <w:lvl w:ilvl="4" w:tplc="FFFFFFFF" w:tentative="1">
      <w:start w:val="1"/>
      <w:numFmt w:val="lowerLetter"/>
      <w:lvlText w:val="%5."/>
      <w:lvlJc w:val="left"/>
      <w:pPr>
        <w:ind w:left="3045" w:hanging="360"/>
      </w:pPr>
    </w:lvl>
    <w:lvl w:ilvl="5" w:tplc="FFFFFFFF" w:tentative="1">
      <w:start w:val="1"/>
      <w:numFmt w:val="lowerRoman"/>
      <w:lvlText w:val="%6."/>
      <w:lvlJc w:val="right"/>
      <w:pPr>
        <w:ind w:left="3765" w:hanging="180"/>
      </w:pPr>
    </w:lvl>
    <w:lvl w:ilvl="6" w:tplc="FFFFFFFF" w:tentative="1">
      <w:start w:val="1"/>
      <w:numFmt w:val="decimal"/>
      <w:lvlText w:val="%7."/>
      <w:lvlJc w:val="left"/>
      <w:pPr>
        <w:ind w:left="4485" w:hanging="360"/>
      </w:pPr>
    </w:lvl>
    <w:lvl w:ilvl="7" w:tplc="FFFFFFFF" w:tentative="1">
      <w:start w:val="1"/>
      <w:numFmt w:val="lowerLetter"/>
      <w:lvlText w:val="%8."/>
      <w:lvlJc w:val="left"/>
      <w:pPr>
        <w:ind w:left="5205" w:hanging="360"/>
      </w:pPr>
    </w:lvl>
    <w:lvl w:ilvl="8" w:tplc="FFFFFFFF" w:tentative="1">
      <w:start w:val="1"/>
      <w:numFmt w:val="lowerRoman"/>
      <w:lvlText w:val="%9."/>
      <w:lvlJc w:val="right"/>
      <w:pPr>
        <w:ind w:left="5925" w:hanging="180"/>
      </w:pPr>
    </w:lvl>
  </w:abstractNum>
  <w:abstractNum w:abstractNumId="29" w15:restartNumberingAfterBreak="0">
    <w:nsid w:val="3C7F1D57"/>
    <w:multiLevelType w:val="hybridMultilevel"/>
    <w:tmpl w:val="7832A894"/>
    <w:lvl w:ilvl="0" w:tplc="140C0015">
      <w:start w:val="1"/>
      <w:numFmt w:val="upperLetter"/>
      <w:lvlText w:val="%1."/>
      <w:lvlJc w:val="left"/>
      <w:pPr>
        <w:ind w:left="165" w:hanging="360"/>
      </w:pPr>
    </w:lvl>
    <w:lvl w:ilvl="1" w:tplc="140C0019" w:tentative="1">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30" w15:restartNumberingAfterBreak="0">
    <w:nsid w:val="420F74D2"/>
    <w:multiLevelType w:val="hybridMultilevel"/>
    <w:tmpl w:val="338CEA16"/>
    <w:lvl w:ilvl="0" w:tplc="140C0017">
      <w:start w:val="1"/>
      <w:numFmt w:val="lowerLetter"/>
      <w:lvlText w:val="%1)"/>
      <w:lvlJc w:val="left"/>
      <w:pPr>
        <w:ind w:left="165" w:hanging="360"/>
      </w:pPr>
    </w:lvl>
    <w:lvl w:ilvl="1" w:tplc="002E647E">
      <w:start w:val="1"/>
      <w:numFmt w:val="lowerLetter"/>
      <w:lvlText w:val="%2."/>
      <w:lvlJc w:val="left"/>
      <w:pPr>
        <w:ind w:left="885" w:hanging="360"/>
      </w:pPr>
      <w:rPr>
        <w:b w:val="0"/>
      </w:r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31" w15:restartNumberingAfterBreak="0">
    <w:nsid w:val="4428665F"/>
    <w:multiLevelType w:val="hybridMultilevel"/>
    <w:tmpl w:val="AC70E92C"/>
    <w:lvl w:ilvl="0" w:tplc="56A210BE">
      <w:numFmt w:val="bullet"/>
      <w:lvlText w:val="-"/>
      <w:lvlJc w:val="left"/>
      <w:pPr>
        <w:ind w:left="1080" w:hanging="360"/>
      </w:pPr>
      <w:rPr>
        <w:rFonts w:ascii="Verdana" w:eastAsiaTheme="minorHAnsi" w:hAnsi="Verdana" w:cs="Times New Roman (Corps CS)"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2" w15:restartNumberingAfterBreak="0">
    <w:nsid w:val="460B56A5"/>
    <w:multiLevelType w:val="hybridMultilevel"/>
    <w:tmpl w:val="8690C718"/>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33" w15:restartNumberingAfterBreak="0">
    <w:nsid w:val="474567C3"/>
    <w:multiLevelType w:val="hybridMultilevel"/>
    <w:tmpl w:val="62A84D92"/>
    <w:lvl w:ilvl="0" w:tplc="42006B0C">
      <w:start w:val="1"/>
      <w:numFmt w:val="lowerLetter"/>
      <w:lvlText w:val="%1)"/>
      <w:lvlJc w:val="left"/>
      <w:pPr>
        <w:ind w:left="360" w:hanging="360"/>
      </w:pPr>
      <w:rPr>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7D5705C"/>
    <w:multiLevelType w:val="hybridMultilevel"/>
    <w:tmpl w:val="854E8C26"/>
    <w:lvl w:ilvl="0" w:tplc="140C0017">
      <w:start w:val="1"/>
      <w:numFmt w:val="lowerLetter"/>
      <w:lvlText w:val="%1)"/>
      <w:lvlJc w:val="left"/>
      <w:pPr>
        <w:ind w:left="165" w:hanging="360"/>
      </w:pPr>
    </w:lvl>
    <w:lvl w:ilvl="1" w:tplc="140C0019" w:tentative="1">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35" w15:restartNumberingAfterBreak="0">
    <w:nsid w:val="4A195EF7"/>
    <w:multiLevelType w:val="hybridMultilevel"/>
    <w:tmpl w:val="CDEC5988"/>
    <w:lvl w:ilvl="0" w:tplc="1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0073E0"/>
    <w:multiLevelType w:val="hybridMultilevel"/>
    <w:tmpl w:val="0660D5F8"/>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25D6CF00">
      <w:start w:val="1"/>
      <w:numFmt w:val="decimal"/>
      <w:lvlText w:val="%3)"/>
      <w:lvlJc w:val="left"/>
      <w:pPr>
        <w:ind w:left="1980" w:hanging="555"/>
      </w:pPr>
      <w:rPr>
        <w:rFonts w:asciiTheme="minorHAnsi" w:eastAsiaTheme="minorHAnsi" w:hAnsiTheme="minorHAnsi" w:cs="Times New Roman (Corps CS)"/>
      </w:r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37" w15:restartNumberingAfterBreak="0">
    <w:nsid w:val="4CCF575F"/>
    <w:multiLevelType w:val="hybridMultilevel"/>
    <w:tmpl w:val="41DC2A02"/>
    <w:lvl w:ilvl="0" w:tplc="D7F8054A">
      <w:start w:val="2"/>
      <w:numFmt w:val="bullet"/>
      <w:lvlText w:val="-"/>
      <w:lvlJc w:val="left"/>
      <w:pPr>
        <w:ind w:left="405" w:hanging="360"/>
      </w:pPr>
      <w:rPr>
        <w:rFonts w:ascii="Georgia" w:eastAsiaTheme="minorHAnsi" w:hAnsi="Georgia" w:cs="Times New Roman (Corps C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8" w15:restartNumberingAfterBreak="0">
    <w:nsid w:val="4F470A49"/>
    <w:multiLevelType w:val="hybridMultilevel"/>
    <w:tmpl w:val="155A63C8"/>
    <w:lvl w:ilvl="0" w:tplc="FFFFFFFF">
      <w:start w:val="1"/>
      <w:numFmt w:val="lowerRoman"/>
      <w:lvlText w:val="%1."/>
      <w:lvlJc w:val="right"/>
      <w:pPr>
        <w:ind w:left="1785" w:hanging="360"/>
      </w:p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39" w15:restartNumberingAfterBreak="0">
    <w:nsid w:val="50213E53"/>
    <w:multiLevelType w:val="hybridMultilevel"/>
    <w:tmpl w:val="0A584DD8"/>
    <w:lvl w:ilvl="0" w:tplc="140C0017">
      <w:start w:val="1"/>
      <w:numFmt w:val="lowerLetter"/>
      <w:lvlText w:val="%1)"/>
      <w:lvlJc w:val="left"/>
      <w:pPr>
        <w:ind w:left="165" w:hanging="360"/>
      </w:pPr>
    </w:lvl>
    <w:lvl w:ilvl="1" w:tplc="140C0017">
      <w:start w:val="1"/>
      <w:numFmt w:val="lowerLetter"/>
      <w:lvlText w:val="%2)"/>
      <w:lvlJc w:val="left"/>
      <w:pPr>
        <w:ind w:left="885" w:hanging="360"/>
      </w:pPr>
    </w:lvl>
    <w:lvl w:ilvl="2" w:tplc="140C001B">
      <w:start w:val="1"/>
      <w:numFmt w:val="lowerRoman"/>
      <w:lvlText w:val="%3."/>
      <w:lvlJc w:val="right"/>
      <w:pPr>
        <w:ind w:left="1605" w:hanging="180"/>
      </w:pPr>
    </w:lvl>
    <w:lvl w:ilvl="3" w:tplc="140C000F">
      <w:start w:val="1"/>
      <w:numFmt w:val="decimal"/>
      <w:lvlText w:val="%4."/>
      <w:lvlJc w:val="left"/>
      <w:pPr>
        <w:ind w:left="2325" w:hanging="360"/>
      </w:pPr>
    </w:lvl>
    <w:lvl w:ilvl="4" w:tplc="140C0019">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40" w15:restartNumberingAfterBreak="0">
    <w:nsid w:val="57274E2E"/>
    <w:multiLevelType w:val="hybridMultilevel"/>
    <w:tmpl w:val="D0A4CC86"/>
    <w:lvl w:ilvl="0" w:tplc="140C0011">
      <w:start w:val="1"/>
      <w:numFmt w:val="decimal"/>
      <w:lvlText w:val="%1)"/>
      <w:lvlJc w:val="left"/>
      <w:pPr>
        <w:ind w:left="165" w:hanging="360"/>
      </w:pPr>
    </w:lvl>
    <w:lvl w:ilvl="1" w:tplc="E85CB620">
      <w:start w:val="1"/>
      <w:numFmt w:val="lowerLetter"/>
      <w:lvlText w:val="%2)"/>
      <w:lvlJc w:val="left"/>
      <w:pPr>
        <w:ind w:left="1080" w:hanging="555"/>
      </w:pPr>
      <w:rPr>
        <w:rFonts w:hint="default"/>
      </w:rPr>
    </w:lvl>
    <w:lvl w:ilvl="2" w:tplc="C994CBD8">
      <w:start w:val="1"/>
      <w:numFmt w:val="decimal"/>
      <w:lvlText w:val="%3."/>
      <w:lvlJc w:val="right"/>
      <w:pPr>
        <w:ind w:left="1605" w:hanging="180"/>
      </w:pPr>
      <w:rPr>
        <w:rFonts w:asciiTheme="majorHAnsi" w:eastAsiaTheme="minorHAnsi" w:hAnsiTheme="majorHAnsi" w:cs="Times New Roman (Corps CS)"/>
      </w:r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41" w15:restartNumberingAfterBreak="0">
    <w:nsid w:val="57757363"/>
    <w:multiLevelType w:val="hybridMultilevel"/>
    <w:tmpl w:val="5A7481E8"/>
    <w:lvl w:ilvl="0" w:tplc="8E025C68">
      <w:start w:val="1"/>
      <w:numFmt w:val="lowerLetter"/>
      <w:lvlText w:val="%1)"/>
      <w:lvlJc w:val="left"/>
      <w:pPr>
        <w:ind w:left="702" w:hanging="690"/>
      </w:pPr>
      <w:rPr>
        <w:rFonts w:hint="default"/>
      </w:rPr>
    </w:lvl>
    <w:lvl w:ilvl="1" w:tplc="140C0019" w:tentative="1">
      <w:start w:val="1"/>
      <w:numFmt w:val="lowerLetter"/>
      <w:lvlText w:val="%2."/>
      <w:lvlJc w:val="left"/>
      <w:pPr>
        <w:ind w:left="1092" w:hanging="360"/>
      </w:pPr>
    </w:lvl>
    <w:lvl w:ilvl="2" w:tplc="140C001B" w:tentative="1">
      <w:start w:val="1"/>
      <w:numFmt w:val="lowerRoman"/>
      <w:lvlText w:val="%3."/>
      <w:lvlJc w:val="right"/>
      <w:pPr>
        <w:ind w:left="1812" w:hanging="180"/>
      </w:pPr>
    </w:lvl>
    <w:lvl w:ilvl="3" w:tplc="140C000F" w:tentative="1">
      <w:start w:val="1"/>
      <w:numFmt w:val="decimal"/>
      <w:lvlText w:val="%4."/>
      <w:lvlJc w:val="left"/>
      <w:pPr>
        <w:ind w:left="2532" w:hanging="360"/>
      </w:pPr>
    </w:lvl>
    <w:lvl w:ilvl="4" w:tplc="140C0019" w:tentative="1">
      <w:start w:val="1"/>
      <w:numFmt w:val="lowerLetter"/>
      <w:lvlText w:val="%5."/>
      <w:lvlJc w:val="left"/>
      <w:pPr>
        <w:ind w:left="3252" w:hanging="360"/>
      </w:pPr>
    </w:lvl>
    <w:lvl w:ilvl="5" w:tplc="140C001B" w:tentative="1">
      <w:start w:val="1"/>
      <w:numFmt w:val="lowerRoman"/>
      <w:lvlText w:val="%6."/>
      <w:lvlJc w:val="right"/>
      <w:pPr>
        <w:ind w:left="3972" w:hanging="180"/>
      </w:pPr>
    </w:lvl>
    <w:lvl w:ilvl="6" w:tplc="140C000F" w:tentative="1">
      <w:start w:val="1"/>
      <w:numFmt w:val="decimal"/>
      <w:lvlText w:val="%7."/>
      <w:lvlJc w:val="left"/>
      <w:pPr>
        <w:ind w:left="4692" w:hanging="360"/>
      </w:pPr>
    </w:lvl>
    <w:lvl w:ilvl="7" w:tplc="140C0019" w:tentative="1">
      <w:start w:val="1"/>
      <w:numFmt w:val="lowerLetter"/>
      <w:lvlText w:val="%8."/>
      <w:lvlJc w:val="left"/>
      <w:pPr>
        <w:ind w:left="5412" w:hanging="360"/>
      </w:pPr>
    </w:lvl>
    <w:lvl w:ilvl="8" w:tplc="140C001B" w:tentative="1">
      <w:start w:val="1"/>
      <w:numFmt w:val="lowerRoman"/>
      <w:lvlText w:val="%9."/>
      <w:lvlJc w:val="right"/>
      <w:pPr>
        <w:ind w:left="6132" w:hanging="180"/>
      </w:pPr>
    </w:lvl>
  </w:abstractNum>
  <w:abstractNum w:abstractNumId="42" w15:restartNumberingAfterBreak="0">
    <w:nsid w:val="59D101A1"/>
    <w:multiLevelType w:val="hybridMultilevel"/>
    <w:tmpl w:val="4BD8F38E"/>
    <w:lvl w:ilvl="0" w:tplc="140C0001">
      <w:start w:val="1"/>
      <w:numFmt w:val="bullet"/>
      <w:lvlText w:val=""/>
      <w:lvlJc w:val="left"/>
      <w:pPr>
        <w:ind w:left="165" w:hanging="360"/>
      </w:pPr>
      <w:rPr>
        <w:rFonts w:ascii="Symbol" w:hAnsi="Symbol" w:hint="default"/>
      </w:rPr>
    </w:lvl>
    <w:lvl w:ilvl="1" w:tplc="140C0003" w:tentative="1">
      <w:start w:val="1"/>
      <w:numFmt w:val="bullet"/>
      <w:lvlText w:val="o"/>
      <w:lvlJc w:val="left"/>
      <w:pPr>
        <w:ind w:left="885" w:hanging="360"/>
      </w:pPr>
      <w:rPr>
        <w:rFonts w:ascii="Courier New" w:hAnsi="Courier New" w:cs="Courier New" w:hint="default"/>
      </w:rPr>
    </w:lvl>
    <w:lvl w:ilvl="2" w:tplc="140C0005" w:tentative="1">
      <w:start w:val="1"/>
      <w:numFmt w:val="bullet"/>
      <w:lvlText w:val=""/>
      <w:lvlJc w:val="left"/>
      <w:pPr>
        <w:ind w:left="1605" w:hanging="360"/>
      </w:pPr>
      <w:rPr>
        <w:rFonts w:ascii="Wingdings" w:hAnsi="Wingdings" w:hint="default"/>
      </w:rPr>
    </w:lvl>
    <w:lvl w:ilvl="3" w:tplc="140C0001" w:tentative="1">
      <w:start w:val="1"/>
      <w:numFmt w:val="bullet"/>
      <w:lvlText w:val=""/>
      <w:lvlJc w:val="left"/>
      <w:pPr>
        <w:ind w:left="2325" w:hanging="360"/>
      </w:pPr>
      <w:rPr>
        <w:rFonts w:ascii="Symbol" w:hAnsi="Symbol" w:hint="default"/>
      </w:rPr>
    </w:lvl>
    <w:lvl w:ilvl="4" w:tplc="140C0003" w:tentative="1">
      <w:start w:val="1"/>
      <w:numFmt w:val="bullet"/>
      <w:lvlText w:val="o"/>
      <w:lvlJc w:val="left"/>
      <w:pPr>
        <w:ind w:left="3045" w:hanging="360"/>
      </w:pPr>
      <w:rPr>
        <w:rFonts w:ascii="Courier New" w:hAnsi="Courier New" w:cs="Courier New" w:hint="default"/>
      </w:rPr>
    </w:lvl>
    <w:lvl w:ilvl="5" w:tplc="140C0005" w:tentative="1">
      <w:start w:val="1"/>
      <w:numFmt w:val="bullet"/>
      <w:lvlText w:val=""/>
      <w:lvlJc w:val="left"/>
      <w:pPr>
        <w:ind w:left="3765" w:hanging="360"/>
      </w:pPr>
      <w:rPr>
        <w:rFonts w:ascii="Wingdings" w:hAnsi="Wingdings" w:hint="default"/>
      </w:rPr>
    </w:lvl>
    <w:lvl w:ilvl="6" w:tplc="140C0001" w:tentative="1">
      <w:start w:val="1"/>
      <w:numFmt w:val="bullet"/>
      <w:lvlText w:val=""/>
      <w:lvlJc w:val="left"/>
      <w:pPr>
        <w:ind w:left="4485" w:hanging="360"/>
      </w:pPr>
      <w:rPr>
        <w:rFonts w:ascii="Symbol" w:hAnsi="Symbol" w:hint="default"/>
      </w:rPr>
    </w:lvl>
    <w:lvl w:ilvl="7" w:tplc="140C0003" w:tentative="1">
      <w:start w:val="1"/>
      <w:numFmt w:val="bullet"/>
      <w:lvlText w:val="o"/>
      <w:lvlJc w:val="left"/>
      <w:pPr>
        <w:ind w:left="5205" w:hanging="360"/>
      </w:pPr>
      <w:rPr>
        <w:rFonts w:ascii="Courier New" w:hAnsi="Courier New" w:cs="Courier New" w:hint="default"/>
      </w:rPr>
    </w:lvl>
    <w:lvl w:ilvl="8" w:tplc="140C0005" w:tentative="1">
      <w:start w:val="1"/>
      <w:numFmt w:val="bullet"/>
      <w:lvlText w:val=""/>
      <w:lvlJc w:val="left"/>
      <w:pPr>
        <w:ind w:left="5925" w:hanging="360"/>
      </w:pPr>
      <w:rPr>
        <w:rFonts w:ascii="Wingdings" w:hAnsi="Wingdings" w:hint="default"/>
      </w:rPr>
    </w:lvl>
  </w:abstractNum>
  <w:abstractNum w:abstractNumId="43" w15:restartNumberingAfterBreak="0">
    <w:nsid w:val="5AC17A44"/>
    <w:multiLevelType w:val="hybridMultilevel"/>
    <w:tmpl w:val="CDD031A2"/>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44" w15:restartNumberingAfterBreak="0">
    <w:nsid w:val="5AF952AE"/>
    <w:multiLevelType w:val="hybridMultilevel"/>
    <w:tmpl w:val="CD74880E"/>
    <w:lvl w:ilvl="0" w:tplc="140C0017">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608C3768"/>
    <w:multiLevelType w:val="hybridMultilevel"/>
    <w:tmpl w:val="3E6E4F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BD661A"/>
    <w:multiLevelType w:val="hybridMultilevel"/>
    <w:tmpl w:val="64160490"/>
    <w:lvl w:ilvl="0" w:tplc="140C0017">
      <w:start w:val="1"/>
      <w:numFmt w:val="lowerLetter"/>
      <w:lvlText w:val="%1)"/>
      <w:lvlJc w:val="left"/>
      <w:pPr>
        <w:ind w:left="165" w:hanging="360"/>
      </w:pPr>
    </w:lvl>
    <w:lvl w:ilvl="1" w:tplc="140C0019">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47" w15:restartNumberingAfterBreak="0">
    <w:nsid w:val="61E4300B"/>
    <w:multiLevelType w:val="hybridMultilevel"/>
    <w:tmpl w:val="A95A6880"/>
    <w:lvl w:ilvl="0" w:tplc="792CEB10">
      <w:start w:val="1"/>
      <w:numFmt w:val="lowerRoman"/>
      <w:lvlText w:val="%1."/>
      <w:lvlJc w:val="left"/>
      <w:pPr>
        <w:ind w:left="10272" w:hanging="360"/>
      </w:pPr>
      <w:rPr>
        <w:rFonts w:ascii="Arial" w:eastAsia="Arial" w:hAnsi="Arial" w:cs="Arial" w:hint="default"/>
        <w:spacing w:val="-4"/>
        <w:w w:val="100"/>
        <w:sz w:val="22"/>
        <w:szCs w:val="22"/>
      </w:rPr>
    </w:lvl>
    <w:lvl w:ilvl="1" w:tplc="140C0019">
      <w:start w:val="1"/>
      <w:numFmt w:val="lowerLetter"/>
      <w:lvlText w:val="%2."/>
      <w:lvlJc w:val="left"/>
      <w:pPr>
        <w:ind w:left="10992" w:hanging="360"/>
      </w:pPr>
    </w:lvl>
    <w:lvl w:ilvl="2" w:tplc="140C001B">
      <w:start w:val="1"/>
      <w:numFmt w:val="lowerRoman"/>
      <w:lvlText w:val="%3."/>
      <w:lvlJc w:val="right"/>
      <w:pPr>
        <w:ind w:left="11712" w:hanging="180"/>
      </w:pPr>
    </w:lvl>
    <w:lvl w:ilvl="3" w:tplc="140C000F" w:tentative="1">
      <w:start w:val="1"/>
      <w:numFmt w:val="decimal"/>
      <w:lvlText w:val="%4."/>
      <w:lvlJc w:val="left"/>
      <w:pPr>
        <w:ind w:left="12432" w:hanging="360"/>
      </w:pPr>
    </w:lvl>
    <w:lvl w:ilvl="4" w:tplc="140C0019" w:tentative="1">
      <w:start w:val="1"/>
      <w:numFmt w:val="lowerLetter"/>
      <w:lvlText w:val="%5."/>
      <w:lvlJc w:val="left"/>
      <w:pPr>
        <w:ind w:left="13152" w:hanging="360"/>
      </w:pPr>
    </w:lvl>
    <w:lvl w:ilvl="5" w:tplc="140C001B" w:tentative="1">
      <w:start w:val="1"/>
      <w:numFmt w:val="lowerRoman"/>
      <w:lvlText w:val="%6."/>
      <w:lvlJc w:val="right"/>
      <w:pPr>
        <w:ind w:left="13872" w:hanging="180"/>
      </w:pPr>
    </w:lvl>
    <w:lvl w:ilvl="6" w:tplc="140C000F" w:tentative="1">
      <w:start w:val="1"/>
      <w:numFmt w:val="decimal"/>
      <w:lvlText w:val="%7."/>
      <w:lvlJc w:val="left"/>
      <w:pPr>
        <w:ind w:left="14592" w:hanging="360"/>
      </w:pPr>
    </w:lvl>
    <w:lvl w:ilvl="7" w:tplc="140C0019" w:tentative="1">
      <w:start w:val="1"/>
      <w:numFmt w:val="lowerLetter"/>
      <w:lvlText w:val="%8."/>
      <w:lvlJc w:val="left"/>
      <w:pPr>
        <w:ind w:left="15312" w:hanging="360"/>
      </w:pPr>
    </w:lvl>
    <w:lvl w:ilvl="8" w:tplc="140C001B" w:tentative="1">
      <w:start w:val="1"/>
      <w:numFmt w:val="lowerRoman"/>
      <w:lvlText w:val="%9."/>
      <w:lvlJc w:val="right"/>
      <w:pPr>
        <w:ind w:left="16032" w:hanging="180"/>
      </w:pPr>
    </w:lvl>
  </w:abstractNum>
  <w:abstractNum w:abstractNumId="48" w15:restartNumberingAfterBreak="0">
    <w:nsid w:val="62A179B8"/>
    <w:multiLevelType w:val="multilevel"/>
    <w:tmpl w:val="482C0C5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color w:val="auto"/>
      </w:rPr>
    </w:lvl>
    <w:lvl w:ilvl="2">
      <w:start w:val="1"/>
      <w:numFmt w:val="decimal"/>
      <w:pStyle w:val="Heading3"/>
      <w:lvlText w:val="%1.%2.%3"/>
      <w:lvlJc w:val="left"/>
      <w:pPr>
        <w:ind w:left="1701"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835" w:hanging="153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9" w15:restartNumberingAfterBreak="0">
    <w:nsid w:val="688C0A51"/>
    <w:multiLevelType w:val="hybridMultilevel"/>
    <w:tmpl w:val="4C143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A3823BC"/>
    <w:multiLevelType w:val="hybridMultilevel"/>
    <w:tmpl w:val="155A63C8"/>
    <w:lvl w:ilvl="0" w:tplc="140C001B">
      <w:start w:val="1"/>
      <w:numFmt w:val="lowerRoman"/>
      <w:lvlText w:val="%1."/>
      <w:lvlJc w:val="right"/>
      <w:pPr>
        <w:ind w:left="1785" w:hanging="360"/>
      </w:pPr>
    </w:lvl>
    <w:lvl w:ilvl="1" w:tplc="140C0019" w:tentative="1">
      <w:start w:val="1"/>
      <w:numFmt w:val="lowerLetter"/>
      <w:lvlText w:val="%2."/>
      <w:lvlJc w:val="left"/>
      <w:pPr>
        <w:ind w:left="2505" w:hanging="360"/>
      </w:pPr>
    </w:lvl>
    <w:lvl w:ilvl="2" w:tplc="140C001B" w:tentative="1">
      <w:start w:val="1"/>
      <w:numFmt w:val="lowerRoman"/>
      <w:lvlText w:val="%3."/>
      <w:lvlJc w:val="right"/>
      <w:pPr>
        <w:ind w:left="3225" w:hanging="180"/>
      </w:pPr>
    </w:lvl>
    <w:lvl w:ilvl="3" w:tplc="140C000F" w:tentative="1">
      <w:start w:val="1"/>
      <w:numFmt w:val="decimal"/>
      <w:lvlText w:val="%4."/>
      <w:lvlJc w:val="left"/>
      <w:pPr>
        <w:ind w:left="3945" w:hanging="360"/>
      </w:pPr>
    </w:lvl>
    <w:lvl w:ilvl="4" w:tplc="140C0019" w:tentative="1">
      <w:start w:val="1"/>
      <w:numFmt w:val="lowerLetter"/>
      <w:lvlText w:val="%5."/>
      <w:lvlJc w:val="left"/>
      <w:pPr>
        <w:ind w:left="4665" w:hanging="360"/>
      </w:pPr>
    </w:lvl>
    <w:lvl w:ilvl="5" w:tplc="140C001B" w:tentative="1">
      <w:start w:val="1"/>
      <w:numFmt w:val="lowerRoman"/>
      <w:lvlText w:val="%6."/>
      <w:lvlJc w:val="right"/>
      <w:pPr>
        <w:ind w:left="5385" w:hanging="180"/>
      </w:pPr>
    </w:lvl>
    <w:lvl w:ilvl="6" w:tplc="140C000F" w:tentative="1">
      <w:start w:val="1"/>
      <w:numFmt w:val="decimal"/>
      <w:lvlText w:val="%7."/>
      <w:lvlJc w:val="left"/>
      <w:pPr>
        <w:ind w:left="6105" w:hanging="360"/>
      </w:pPr>
    </w:lvl>
    <w:lvl w:ilvl="7" w:tplc="140C0019" w:tentative="1">
      <w:start w:val="1"/>
      <w:numFmt w:val="lowerLetter"/>
      <w:lvlText w:val="%8."/>
      <w:lvlJc w:val="left"/>
      <w:pPr>
        <w:ind w:left="6825" w:hanging="360"/>
      </w:pPr>
    </w:lvl>
    <w:lvl w:ilvl="8" w:tplc="140C001B" w:tentative="1">
      <w:start w:val="1"/>
      <w:numFmt w:val="lowerRoman"/>
      <w:lvlText w:val="%9."/>
      <w:lvlJc w:val="right"/>
      <w:pPr>
        <w:ind w:left="7545" w:hanging="180"/>
      </w:pPr>
    </w:lvl>
  </w:abstractNum>
  <w:abstractNum w:abstractNumId="51" w15:restartNumberingAfterBreak="0">
    <w:nsid w:val="6E9C2415"/>
    <w:multiLevelType w:val="hybridMultilevel"/>
    <w:tmpl w:val="084EE702"/>
    <w:lvl w:ilvl="0" w:tplc="C38A2958">
      <w:start w:val="1"/>
      <w:numFmt w:val="bullet"/>
      <w:lvlText w:val=""/>
      <w:lvlJc w:val="left"/>
      <w:pPr>
        <w:ind w:left="165" w:hanging="360"/>
      </w:pPr>
      <w:rPr>
        <w:rFonts w:ascii="Symbol" w:hAnsi="Symbol" w:hint="default"/>
      </w:rPr>
    </w:lvl>
    <w:lvl w:ilvl="1" w:tplc="140C0003" w:tentative="1">
      <w:start w:val="1"/>
      <w:numFmt w:val="bullet"/>
      <w:lvlText w:val="o"/>
      <w:lvlJc w:val="left"/>
      <w:pPr>
        <w:ind w:left="885" w:hanging="360"/>
      </w:pPr>
      <w:rPr>
        <w:rFonts w:ascii="Courier New" w:hAnsi="Courier New" w:cs="Courier New" w:hint="default"/>
      </w:rPr>
    </w:lvl>
    <w:lvl w:ilvl="2" w:tplc="140C0005" w:tentative="1">
      <w:start w:val="1"/>
      <w:numFmt w:val="bullet"/>
      <w:lvlText w:val=""/>
      <w:lvlJc w:val="left"/>
      <w:pPr>
        <w:ind w:left="1605" w:hanging="360"/>
      </w:pPr>
      <w:rPr>
        <w:rFonts w:ascii="Wingdings" w:hAnsi="Wingdings" w:hint="default"/>
      </w:rPr>
    </w:lvl>
    <w:lvl w:ilvl="3" w:tplc="140C0001" w:tentative="1">
      <w:start w:val="1"/>
      <w:numFmt w:val="bullet"/>
      <w:lvlText w:val=""/>
      <w:lvlJc w:val="left"/>
      <w:pPr>
        <w:ind w:left="2325" w:hanging="360"/>
      </w:pPr>
      <w:rPr>
        <w:rFonts w:ascii="Symbol" w:hAnsi="Symbol" w:hint="default"/>
      </w:rPr>
    </w:lvl>
    <w:lvl w:ilvl="4" w:tplc="140C0003" w:tentative="1">
      <w:start w:val="1"/>
      <w:numFmt w:val="bullet"/>
      <w:lvlText w:val="o"/>
      <w:lvlJc w:val="left"/>
      <w:pPr>
        <w:ind w:left="3045" w:hanging="360"/>
      </w:pPr>
      <w:rPr>
        <w:rFonts w:ascii="Courier New" w:hAnsi="Courier New" w:cs="Courier New" w:hint="default"/>
      </w:rPr>
    </w:lvl>
    <w:lvl w:ilvl="5" w:tplc="140C0005" w:tentative="1">
      <w:start w:val="1"/>
      <w:numFmt w:val="bullet"/>
      <w:lvlText w:val=""/>
      <w:lvlJc w:val="left"/>
      <w:pPr>
        <w:ind w:left="3765" w:hanging="360"/>
      </w:pPr>
      <w:rPr>
        <w:rFonts w:ascii="Wingdings" w:hAnsi="Wingdings" w:hint="default"/>
      </w:rPr>
    </w:lvl>
    <w:lvl w:ilvl="6" w:tplc="140C0001" w:tentative="1">
      <w:start w:val="1"/>
      <w:numFmt w:val="bullet"/>
      <w:lvlText w:val=""/>
      <w:lvlJc w:val="left"/>
      <w:pPr>
        <w:ind w:left="4485" w:hanging="360"/>
      </w:pPr>
      <w:rPr>
        <w:rFonts w:ascii="Symbol" w:hAnsi="Symbol" w:hint="default"/>
      </w:rPr>
    </w:lvl>
    <w:lvl w:ilvl="7" w:tplc="140C0003" w:tentative="1">
      <w:start w:val="1"/>
      <w:numFmt w:val="bullet"/>
      <w:lvlText w:val="o"/>
      <w:lvlJc w:val="left"/>
      <w:pPr>
        <w:ind w:left="5205" w:hanging="360"/>
      </w:pPr>
      <w:rPr>
        <w:rFonts w:ascii="Courier New" w:hAnsi="Courier New" w:cs="Courier New" w:hint="default"/>
      </w:rPr>
    </w:lvl>
    <w:lvl w:ilvl="8" w:tplc="140C0005" w:tentative="1">
      <w:start w:val="1"/>
      <w:numFmt w:val="bullet"/>
      <w:lvlText w:val=""/>
      <w:lvlJc w:val="left"/>
      <w:pPr>
        <w:ind w:left="5925" w:hanging="360"/>
      </w:pPr>
      <w:rPr>
        <w:rFonts w:ascii="Wingdings" w:hAnsi="Wingdings" w:hint="default"/>
      </w:rPr>
    </w:lvl>
  </w:abstractNum>
  <w:abstractNum w:abstractNumId="52" w15:restartNumberingAfterBreak="0">
    <w:nsid w:val="75337CD0"/>
    <w:multiLevelType w:val="hybridMultilevel"/>
    <w:tmpl w:val="35B24B4E"/>
    <w:lvl w:ilvl="0" w:tplc="140C0015">
      <w:start w:val="1"/>
      <w:numFmt w:val="upperLetter"/>
      <w:lvlText w:val="%1."/>
      <w:lvlJc w:val="left"/>
      <w:pPr>
        <w:ind w:left="165" w:hanging="360"/>
      </w:pPr>
    </w:lvl>
    <w:lvl w:ilvl="1" w:tplc="140C0019" w:tentative="1">
      <w:start w:val="1"/>
      <w:numFmt w:val="lowerLetter"/>
      <w:lvlText w:val="%2."/>
      <w:lvlJc w:val="left"/>
      <w:pPr>
        <w:ind w:left="885" w:hanging="360"/>
      </w:pPr>
    </w:lvl>
    <w:lvl w:ilvl="2" w:tplc="140C001B" w:tentative="1">
      <w:start w:val="1"/>
      <w:numFmt w:val="lowerRoman"/>
      <w:lvlText w:val="%3."/>
      <w:lvlJc w:val="right"/>
      <w:pPr>
        <w:ind w:left="1605" w:hanging="180"/>
      </w:pPr>
    </w:lvl>
    <w:lvl w:ilvl="3" w:tplc="140C000F" w:tentative="1">
      <w:start w:val="1"/>
      <w:numFmt w:val="decimal"/>
      <w:lvlText w:val="%4."/>
      <w:lvlJc w:val="left"/>
      <w:pPr>
        <w:ind w:left="2325" w:hanging="360"/>
      </w:pPr>
    </w:lvl>
    <w:lvl w:ilvl="4" w:tplc="140C0019" w:tentative="1">
      <w:start w:val="1"/>
      <w:numFmt w:val="lowerLetter"/>
      <w:lvlText w:val="%5."/>
      <w:lvlJc w:val="left"/>
      <w:pPr>
        <w:ind w:left="3045" w:hanging="360"/>
      </w:pPr>
    </w:lvl>
    <w:lvl w:ilvl="5" w:tplc="140C001B" w:tentative="1">
      <w:start w:val="1"/>
      <w:numFmt w:val="lowerRoman"/>
      <w:lvlText w:val="%6."/>
      <w:lvlJc w:val="right"/>
      <w:pPr>
        <w:ind w:left="3765" w:hanging="180"/>
      </w:pPr>
    </w:lvl>
    <w:lvl w:ilvl="6" w:tplc="140C000F" w:tentative="1">
      <w:start w:val="1"/>
      <w:numFmt w:val="decimal"/>
      <w:lvlText w:val="%7."/>
      <w:lvlJc w:val="left"/>
      <w:pPr>
        <w:ind w:left="4485" w:hanging="360"/>
      </w:pPr>
    </w:lvl>
    <w:lvl w:ilvl="7" w:tplc="140C0019" w:tentative="1">
      <w:start w:val="1"/>
      <w:numFmt w:val="lowerLetter"/>
      <w:lvlText w:val="%8."/>
      <w:lvlJc w:val="left"/>
      <w:pPr>
        <w:ind w:left="5205" w:hanging="360"/>
      </w:pPr>
    </w:lvl>
    <w:lvl w:ilvl="8" w:tplc="140C001B" w:tentative="1">
      <w:start w:val="1"/>
      <w:numFmt w:val="lowerRoman"/>
      <w:lvlText w:val="%9."/>
      <w:lvlJc w:val="right"/>
      <w:pPr>
        <w:ind w:left="5925" w:hanging="180"/>
      </w:pPr>
    </w:lvl>
  </w:abstractNum>
  <w:abstractNum w:abstractNumId="53" w15:restartNumberingAfterBreak="0">
    <w:nsid w:val="7BE13F35"/>
    <w:multiLevelType w:val="hybridMultilevel"/>
    <w:tmpl w:val="50A66782"/>
    <w:lvl w:ilvl="0" w:tplc="140C0001">
      <w:start w:val="1"/>
      <w:numFmt w:val="bullet"/>
      <w:lvlText w:val=""/>
      <w:lvlJc w:val="left"/>
      <w:pPr>
        <w:ind w:left="165" w:hanging="360"/>
      </w:pPr>
      <w:rPr>
        <w:rFonts w:ascii="Symbol" w:hAnsi="Symbol" w:hint="default"/>
      </w:rPr>
    </w:lvl>
    <w:lvl w:ilvl="1" w:tplc="140C0003" w:tentative="1">
      <w:start w:val="1"/>
      <w:numFmt w:val="bullet"/>
      <w:lvlText w:val="o"/>
      <w:lvlJc w:val="left"/>
      <w:pPr>
        <w:ind w:left="885" w:hanging="360"/>
      </w:pPr>
      <w:rPr>
        <w:rFonts w:ascii="Courier New" w:hAnsi="Courier New" w:cs="Courier New" w:hint="default"/>
      </w:rPr>
    </w:lvl>
    <w:lvl w:ilvl="2" w:tplc="140C0005" w:tentative="1">
      <w:start w:val="1"/>
      <w:numFmt w:val="bullet"/>
      <w:lvlText w:val=""/>
      <w:lvlJc w:val="left"/>
      <w:pPr>
        <w:ind w:left="1605" w:hanging="360"/>
      </w:pPr>
      <w:rPr>
        <w:rFonts w:ascii="Wingdings" w:hAnsi="Wingdings" w:hint="default"/>
      </w:rPr>
    </w:lvl>
    <w:lvl w:ilvl="3" w:tplc="140C0001" w:tentative="1">
      <w:start w:val="1"/>
      <w:numFmt w:val="bullet"/>
      <w:lvlText w:val=""/>
      <w:lvlJc w:val="left"/>
      <w:pPr>
        <w:ind w:left="2325" w:hanging="360"/>
      </w:pPr>
      <w:rPr>
        <w:rFonts w:ascii="Symbol" w:hAnsi="Symbol" w:hint="default"/>
      </w:rPr>
    </w:lvl>
    <w:lvl w:ilvl="4" w:tplc="140C0003" w:tentative="1">
      <w:start w:val="1"/>
      <w:numFmt w:val="bullet"/>
      <w:lvlText w:val="o"/>
      <w:lvlJc w:val="left"/>
      <w:pPr>
        <w:ind w:left="3045" w:hanging="360"/>
      </w:pPr>
      <w:rPr>
        <w:rFonts w:ascii="Courier New" w:hAnsi="Courier New" w:cs="Courier New" w:hint="default"/>
      </w:rPr>
    </w:lvl>
    <w:lvl w:ilvl="5" w:tplc="140C0005" w:tentative="1">
      <w:start w:val="1"/>
      <w:numFmt w:val="bullet"/>
      <w:lvlText w:val=""/>
      <w:lvlJc w:val="left"/>
      <w:pPr>
        <w:ind w:left="3765" w:hanging="360"/>
      </w:pPr>
      <w:rPr>
        <w:rFonts w:ascii="Wingdings" w:hAnsi="Wingdings" w:hint="default"/>
      </w:rPr>
    </w:lvl>
    <w:lvl w:ilvl="6" w:tplc="140C0001" w:tentative="1">
      <w:start w:val="1"/>
      <w:numFmt w:val="bullet"/>
      <w:lvlText w:val=""/>
      <w:lvlJc w:val="left"/>
      <w:pPr>
        <w:ind w:left="4485" w:hanging="360"/>
      </w:pPr>
      <w:rPr>
        <w:rFonts w:ascii="Symbol" w:hAnsi="Symbol" w:hint="default"/>
      </w:rPr>
    </w:lvl>
    <w:lvl w:ilvl="7" w:tplc="140C0003" w:tentative="1">
      <w:start w:val="1"/>
      <w:numFmt w:val="bullet"/>
      <w:lvlText w:val="o"/>
      <w:lvlJc w:val="left"/>
      <w:pPr>
        <w:ind w:left="5205" w:hanging="360"/>
      </w:pPr>
      <w:rPr>
        <w:rFonts w:ascii="Courier New" w:hAnsi="Courier New" w:cs="Courier New" w:hint="default"/>
      </w:rPr>
    </w:lvl>
    <w:lvl w:ilvl="8" w:tplc="140C0005" w:tentative="1">
      <w:start w:val="1"/>
      <w:numFmt w:val="bullet"/>
      <w:lvlText w:val=""/>
      <w:lvlJc w:val="left"/>
      <w:pPr>
        <w:ind w:left="5925" w:hanging="360"/>
      </w:pPr>
      <w:rPr>
        <w:rFonts w:ascii="Wingdings" w:hAnsi="Wingdings" w:hint="default"/>
      </w:rPr>
    </w:lvl>
  </w:abstractNum>
  <w:abstractNum w:abstractNumId="54" w15:restartNumberingAfterBreak="0">
    <w:nsid w:val="7FE66384"/>
    <w:multiLevelType w:val="hybridMultilevel"/>
    <w:tmpl w:val="223EEE98"/>
    <w:lvl w:ilvl="0" w:tplc="140C001B">
      <w:start w:val="1"/>
      <w:numFmt w:val="lowerRoman"/>
      <w:lvlText w:val="%1."/>
      <w:lvlJc w:val="right"/>
      <w:pPr>
        <w:ind w:left="1512" w:hanging="360"/>
      </w:pPr>
    </w:lvl>
    <w:lvl w:ilvl="1" w:tplc="140C0019" w:tentative="1">
      <w:start w:val="1"/>
      <w:numFmt w:val="lowerLetter"/>
      <w:lvlText w:val="%2."/>
      <w:lvlJc w:val="left"/>
      <w:pPr>
        <w:ind w:left="2232" w:hanging="360"/>
      </w:pPr>
    </w:lvl>
    <w:lvl w:ilvl="2" w:tplc="140C001B" w:tentative="1">
      <w:start w:val="1"/>
      <w:numFmt w:val="lowerRoman"/>
      <w:lvlText w:val="%3."/>
      <w:lvlJc w:val="right"/>
      <w:pPr>
        <w:ind w:left="2952" w:hanging="180"/>
      </w:pPr>
    </w:lvl>
    <w:lvl w:ilvl="3" w:tplc="140C000F" w:tentative="1">
      <w:start w:val="1"/>
      <w:numFmt w:val="decimal"/>
      <w:lvlText w:val="%4."/>
      <w:lvlJc w:val="left"/>
      <w:pPr>
        <w:ind w:left="3672" w:hanging="360"/>
      </w:pPr>
    </w:lvl>
    <w:lvl w:ilvl="4" w:tplc="140C0019" w:tentative="1">
      <w:start w:val="1"/>
      <w:numFmt w:val="lowerLetter"/>
      <w:lvlText w:val="%5."/>
      <w:lvlJc w:val="left"/>
      <w:pPr>
        <w:ind w:left="4392" w:hanging="360"/>
      </w:pPr>
    </w:lvl>
    <w:lvl w:ilvl="5" w:tplc="140C001B" w:tentative="1">
      <w:start w:val="1"/>
      <w:numFmt w:val="lowerRoman"/>
      <w:lvlText w:val="%6."/>
      <w:lvlJc w:val="right"/>
      <w:pPr>
        <w:ind w:left="5112" w:hanging="180"/>
      </w:pPr>
    </w:lvl>
    <w:lvl w:ilvl="6" w:tplc="140C000F" w:tentative="1">
      <w:start w:val="1"/>
      <w:numFmt w:val="decimal"/>
      <w:lvlText w:val="%7."/>
      <w:lvlJc w:val="left"/>
      <w:pPr>
        <w:ind w:left="5832" w:hanging="360"/>
      </w:pPr>
    </w:lvl>
    <w:lvl w:ilvl="7" w:tplc="140C0019" w:tentative="1">
      <w:start w:val="1"/>
      <w:numFmt w:val="lowerLetter"/>
      <w:lvlText w:val="%8."/>
      <w:lvlJc w:val="left"/>
      <w:pPr>
        <w:ind w:left="6552" w:hanging="360"/>
      </w:pPr>
    </w:lvl>
    <w:lvl w:ilvl="8" w:tplc="140C001B" w:tentative="1">
      <w:start w:val="1"/>
      <w:numFmt w:val="lowerRoman"/>
      <w:lvlText w:val="%9."/>
      <w:lvlJc w:val="right"/>
      <w:pPr>
        <w:ind w:left="7272" w:hanging="180"/>
      </w:pPr>
    </w:lvl>
  </w:abstractNum>
  <w:num w:numId="1" w16cid:durableId="609318678">
    <w:abstractNumId w:val="48"/>
  </w:num>
  <w:num w:numId="2" w16cid:durableId="959412136">
    <w:abstractNumId w:val="48"/>
  </w:num>
  <w:num w:numId="3" w16cid:durableId="823281294">
    <w:abstractNumId w:val="37"/>
  </w:num>
  <w:num w:numId="4" w16cid:durableId="1405294713">
    <w:abstractNumId w:val="10"/>
  </w:num>
  <w:num w:numId="5" w16cid:durableId="456417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2424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3732450">
    <w:abstractNumId w:val="18"/>
  </w:num>
  <w:num w:numId="8" w16cid:durableId="1176119507">
    <w:abstractNumId w:val="42"/>
  </w:num>
  <w:num w:numId="9" w16cid:durableId="374240701">
    <w:abstractNumId w:val="11"/>
  </w:num>
  <w:num w:numId="10" w16cid:durableId="1298758141">
    <w:abstractNumId w:val="53"/>
  </w:num>
  <w:num w:numId="11" w16cid:durableId="531499198">
    <w:abstractNumId w:val="15"/>
  </w:num>
  <w:num w:numId="12" w16cid:durableId="832373958">
    <w:abstractNumId w:val="35"/>
  </w:num>
  <w:num w:numId="13" w16cid:durableId="1082795799">
    <w:abstractNumId w:val="2"/>
  </w:num>
  <w:num w:numId="14" w16cid:durableId="349843290">
    <w:abstractNumId w:val="51"/>
  </w:num>
  <w:num w:numId="15" w16cid:durableId="14636965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139293">
    <w:abstractNumId w:val="4"/>
  </w:num>
  <w:num w:numId="17" w16cid:durableId="890267650">
    <w:abstractNumId w:val="39"/>
  </w:num>
  <w:num w:numId="18" w16cid:durableId="1802189625">
    <w:abstractNumId w:val="13"/>
  </w:num>
  <w:num w:numId="19" w16cid:durableId="1856457427">
    <w:abstractNumId w:val="34"/>
  </w:num>
  <w:num w:numId="20" w16cid:durableId="1426223546">
    <w:abstractNumId w:val="25"/>
  </w:num>
  <w:num w:numId="21" w16cid:durableId="1414008861">
    <w:abstractNumId w:val="47"/>
  </w:num>
  <w:num w:numId="22" w16cid:durableId="1778259164">
    <w:abstractNumId w:val="14"/>
  </w:num>
  <w:num w:numId="23" w16cid:durableId="948659645">
    <w:abstractNumId w:val="3"/>
  </w:num>
  <w:num w:numId="24" w16cid:durableId="1698004131">
    <w:abstractNumId w:val="16"/>
  </w:num>
  <w:num w:numId="25" w16cid:durableId="255284225">
    <w:abstractNumId w:val="0"/>
  </w:num>
  <w:num w:numId="26" w16cid:durableId="89936810">
    <w:abstractNumId w:val="1"/>
  </w:num>
  <w:num w:numId="27" w16cid:durableId="305285137">
    <w:abstractNumId w:val="29"/>
  </w:num>
  <w:num w:numId="28" w16cid:durableId="127018492">
    <w:abstractNumId w:val="20"/>
  </w:num>
  <w:num w:numId="29" w16cid:durableId="1372461034">
    <w:abstractNumId w:val="36"/>
  </w:num>
  <w:num w:numId="30" w16cid:durableId="996029469">
    <w:abstractNumId w:val="40"/>
  </w:num>
  <w:num w:numId="31" w16cid:durableId="1047071957">
    <w:abstractNumId w:val="43"/>
  </w:num>
  <w:num w:numId="32" w16cid:durableId="716441089">
    <w:abstractNumId w:val="23"/>
  </w:num>
  <w:num w:numId="33" w16cid:durableId="759714348">
    <w:abstractNumId w:val="46"/>
  </w:num>
  <w:num w:numId="34" w16cid:durableId="68818720">
    <w:abstractNumId w:val="52"/>
  </w:num>
  <w:num w:numId="35" w16cid:durableId="802892173">
    <w:abstractNumId w:val="32"/>
  </w:num>
  <w:num w:numId="36" w16cid:durableId="1399522072">
    <w:abstractNumId w:val="30"/>
  </w:num>
  <w:num w:numId="37" w16cid:durableId="634794216">
    <w:abstractNumId w:val="19"/>
  </w:num>
  <w:num w:numId="38" w16cid:durableId="1058091900">
    <w:abstractNumId w:val="24"/>
  </w:num>
  <w:num w:numId="39" w16cid:durableId="1708948923">
    <w:abstractNumId w:val="49"/>
  </w:num>
  <w:num w:numId="40" w16cid:durableId="389766948">
    <w:abstractNumId w:val="31"/>
  </w:num>
  <w:num w:numId="41" w16cid:durableId="310333545">
    <w:abstractNumId w:val="5"/>
  </w:num>
  <w:num w:numId="42" w16cid:durableId="952594730">
    <w:abstractNumId w:val="21"/>
  </w:num>
  <w:num w:numId="43" w16cid:durableId="846364284">
    <w:abstractNumId w:val="9"/>
  </w:num>
  <w:num w:numId="44" w16cid:durableId="1163351977">
    <w:abstractNumId w:val="28"/>
  </w:num>
  <w:num w:numId="45" w16cid:durableId="827130953">
    <w:abstractNumId w:val="17"/>
  </w:num>
  <w:num w:numId="46" w16cid:durableId="371617525">
    <w:abstractNumId w:val="7"/>
  </w:num>
  <w:num w:numId="47" w16cid:durableId="1268269621">
    <w:abstractNumId w:val="12"/>
  </w:num>
  <w:num w:numId="48" w16cid:durableId="709569073">
    <w:abstractNumId w:val="27"/>
  </w:num>
  <w:num w:numId="49" w16cid:durableId="1637027013">
    <w:abstractNumId w:val="45"/>
  </w:num>
  <w:num w:numId="50" w16cid:durableId="1997415766">
    <w:abstractNumId w:val="6"/>
  </w:num>
  <w:num w:numId="51" w16cid:durableId="1267225413">
    <w:abstractNumId w:val="41"/>
  </w:num>
  <w:num w:numId="52" w16cid:durableId="914436428">
    <w:abstractNumId w:val="54"/>
  </w:num>
  <w:num w:numId="53" w16cid:durableId="431052657">
    <w:abstractNumId w:val="22"/>
  </w:num>
  <w:num w:numId="54" w16cid:durableId="974218210">
    <w:abstractNumId w:val="8"/>
  </w:num>
  <w:num w:numId="55" w16cid:durableId="180821856">
    <w:abstractNumId w:val="50"/>
  </w:num>
  <w:num w:numId="56" w16cid:durableId="1255474420">
    <w:abstractNumId w:val="38"/>
  </w:num>
  <w:num w:numId="57" w16cid:durableId="842353094">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29"/>
    <w:rsid w:val="00002277"/>
    <w:rsid w:val="00003FEA"/>
    <w:rsid w:val="000046B2"/>
    <w:rsid w:val="00006457"/>
    <w:rsid w:val="00013ECF"/>
    <w:rsid w:val="000156B9"/>
    <w:rsid w:val="00016EE4"/>
    <w:rsid w:val="000173A4"/>
    <w:rsid w:val="000224E0"/>
    <w:rsid w:val="00023164"/>
    <w:rsid w:val="0002365B"/>
    <w:rsid w:val="000244E7"/>
    <w:rsid w:val="00026544"/>
    <w:rsid w:val="000316B9"/>
    <w:rsid w:val="00031E7B"/>
    <w:rsid w:val="0004102B"/>
    <w:rsid w:val="00041D4D"/>
    <w:rsid w:val="00041EE6"/>
    <w:rsid w:val="00051DA6"/>
    <w:rsid w:val="0005491A"/>
    <w:rsid w:val="00055428"/>
    <w:rsid w:val="00056231"/>
    <w:rsid w:val="0005777E"/>
    <w:rsid w:val="00060928"/>
    <w:rsid w:val="0006298D"/>
    <w:rsid w:val="000731B6"/>
    <w:rsid w:val="000805E0"/>
    <w:rsid w:val="00081EF1"/>
    <w:rsid w:val="00082DD4"/>
    <w:rsid w:val="000838CA"/>
    <w:rsid w:val="00084B2D"/>
    <w:rsid w:val="00086C01"/>
    <w:rsid w:val="00087FC7"/>
    <w:rsid w:val="0009053F"/>
    <w:rsid w:val="00093988"/>
    <w:rsid w:val="00093F73"/>
    <w:rsid w:val="00096EFC"/>
    <w:rsid w:val="000A3001"/>
    <w:rsid w:val="000A31C4"/>
    <w:rsid w:val="000A3D00"/>
    <w:rsid w:val="000A45F1"/>
    <w:rsid w:val="000A4BBD"/>
    <w:rsid w:val="000A70F6"/>
    <w:rsid w:val="000B3F48"/>
    <w:rsid w:val="000B42A3"/>
    <w:rsid w:val="000B4B94"/>
    <w:rsid w:val="000B56BD"/>
    <w:rsid w:val="000C068F"/>
    <w:rsid w:val="000C3B71"/>
    <w:rsid w:val="000C5578"/>
    <w:rsid w:val="000C765F"/>
    <w:rsid w:val="000C78E7"/>
    <w:rsid w:val="000D1A68"/>
    <w:rsid w:val="000D5068"/>
    <w:rsid w:val="000D5F8A"/>
    <w:rsid w:val="000E05C6"/>
    <w:rsid w:val="000E1CC1"/>
    <w:rsid w:val="000E467E"/>
    <w:rsid w:val="000E4701"/>
    <w:rsid w:val="000E5FB2"/>
    <w:rsid w:val="000F1729"/>
    <w:rsid w:val="000F28EB"/>
    <w:rsid w:val="000F423F"/>
    <w:rsid w:val="000F462C"/>
    <w:rsid w:val="000F481C"/>
    <w:rsid w:val="000F5E46"/>
    <w:rsid w:val="00100EDB"/>
    <w:rsid w:val="0010242E"/>
    <w:rsid w:val="00102AFA"/>
    <w:rsid w:val="0010609C"/>
    <w:rsid w:val="00107382"/>
    <w:rsid w:val="00114E2C"/>
    <w:rsid w:val="00117895"/>
    <w:rsid w:val="0012298C"/>
    <w:rsid w:val="00130E56"/>
    <w:rsid w:val="0013150B"/>
    <w:rsid w:val="00135816"/>
    <w:rsid w:val="0013784F"/>
    <w:rsid w:val="00140D9A"/>
    <w:rsid w:val="0014515D"/>
    <w:rsid w:val="0014586D"/>
    <w:rsid w:val="0015286E"/>
    <w:rsid w:val="00152DC7"/>
    <w:rsid w:val="00154EE5"/>
    <w:rsid w:val="0016147C"/>
    <w:rsid w:val="0016188D"/>
    <w:rsid w:val="00162124"/>
    <w:rsid w:val="00162AFB"/>
    <w:rsid w:val="001708FA"/>
    <w:rsid w:val="00175CFB"/>
    <w:rsid w:val="0018027E"/>
    <w:rsid w:val="001822E3"/>
    <w:rsid w:val="00183D25"/>
    <w:rsid w:val="00183DAE"/>
    <w:rsid w:val="00184D74"/>
    <w:rsid w:val="00184EE5"/>
    <w:rsid w:val="001947AE"/>
    <w:rsid w:val="001A3BD1"/>
    <w:rsid w:val="001A4F41"/>
    <w:rsid w:val="001A6058"/>
    <w:rsid w:val="001B289E"/>
    <w:rsid w:val="001B4404"/>
    <w:rsid w:val="001B4A44"/>
    <w:rsid w:val="001B5514"/>
    <w:rsid w:val="001B5CF7"/>
    <w:rsid w:val="001B6C7C"/>
    <w:rsid w:val="001C64F0"/>
    <w:rsid w:val="001D0CC0"/>
    <w:rsid w:val="001D490B"/>
    <w:rsid w:val="001D53D1"/>
    <w:rsid w:val="001D72CB"/>
    <w:rsid w:val="001E0B49"/>
    <w:rsid w:val="001E3565"/>
    <w:rsid w:val="001E459A"/>
    <w:rsid w:val="001E4CE4"/>
    <w:rsid w:val="001F1A12"/>
    <w:rsid w:val="001F42F0"/>
    <w:rsid w:val="001F5CF1"/>
    <w:rsid w:val="001F62D9"/>
    <w:rsid w:val="00201462"/>
    <w:rsid w:val="00207B75"/>
    <w:rsid w:val="00211017"/>
    <w:rsid w:val="002155F5"/>
    <w:rsid w:val="002160E3"/>
    <w:rsid w:val="00216BFA"/>
    <w:rsid w:val="0021761D"/>
    <w:rsid w:val="002178CD"/>
    <w:rsid w:val="0022016A"/>
    <w:rsid w:val="0022195A"/>
    <w:rsid w:val="002235EA"/>
    <w:rsid w:val="002241EB"/>
    <w:rsid w:val="00224F68"/>
    <w:rsid w:val="002277F8"/>
    <w:rsid w:val="00232B2A"/>
    <w:rsid w:val="00235748"/>
    <w:rsid w:val="00242992"/>
    <w:rsid w:val="00251168"/>
    <w:rsid w:val="002544D5"/>
    <w:rsid w:val="00254A60"/>
    <w:rsid w:val="00257ADE"/>
    <w:rsid w:val="00263D55"/>
    <w:rsid w:val="00264201"/>
    <w:rsid w:val="00270633"/>
    <w:rsid w:val="00274089"/>
    <w:rsid w:val="00277866"/>
    <w:rsid w:val="00277979"/>
    <w:rsid w:val="00281FA2"/>
    <w:rsid w:val="002845E0"/>
    <w:rsid w:val="00287C86"/>
    <w:rsid w:val="00292586"/>
    <w:rsid w:val="002A4753"/>
    <w:rsid w:val="002A573F"/>
    <w:rsid w:val="002A7118"/>
    <w:rsid w:val="002A7BFD"/>
    <w:rsid w:val="002B0D77"/>
    <w:rsid w:val="002B3CD3"/>
    <w:rsid w:val="002C0DF6"/>
    <w:rsid w:val="002C2647"/>
    <w:rsid w:val="002C295E"/>
    <w:rsid w:val="002C31D9"/>
    <w:rsid w:val="002D2FD7"/>
    <w:rsid w:val="002D5CE6"/>
    <w:rsid w:val="002E12A6"/>
    <w:rsid w:val="002E5E5F"/>
    <w:rsid w:val="002F01EF"/>
    <w:rsid w:val="002F0B53"/>
    <w:rsid w:val="002F301D"/>
    <w:rsid w:val="002F68D9"/>
    <w:rsid w:val="002F7BFD"/>
    <w:rsid w:val="0030133D"/>
    <w:rsid w:val="00302925"/>
    <w:rsid w:val="003034F1"/>
    <w:rsid w:val="0030480B"/>
    <w:rsid w:val="00307BCE"/>
    <w:rsid w:val="0031229D"/>
    <w:rsid w:val="00312AE7"/>
    <w:rsid w:val="00313AE0"/>
    <w:rsid w:val="003144BC"/>
    <w:rsid w:val="003150AD"/>
    <w:rsid w:val="003201A9"/>
    <w:rsid w:val="00322AB4"/>
    <w:rsid w:val="0032310B"/>
    <w:rsid w:val="003234B7"/>
    <w:rsid w:val="003251F4"/>
    <w:rsid w:val="00325E37"/>
    <w:rsid w:val="003264E9"/>
    <w:rsid w:val="00330455"/>
    <w:rsid w:val="00332652"/>
    <w:rsid w:val="00332AF4"/>
    <w:rsid w:val="00334632"/>
    <w:rsid w:val="00342B5F"/>
    <w:rsid w:val="0034300B"/>
    <w:rsid w:val="003445C7"/>
    <w:rsid w:val="0034538D"/>
    <w:rsid w:val="00345939"/>
    <w:rsid w:val="00346190"/>
    <w:rsid w:val="003470BD"/>
    <w:rsid w:val="00347AE5"/>
    <w:rsid w:val="00351978"/>
    <w:rsid w:val="00352997"/>
    <w:rsid w:val="003548B6"/>
    <w:rsid w:val="00363C47"/>
    <w:rsid w:val="00364D78"/>
    <w:rsid w:val="003660A4"/>
    <w:rsid w:val="00367837"/>
    <w:rsid w:val="00374356"/>
    <w:rsid w:val="00375C01"/>
    <w:rsid w:val="00376212"/>
    <w:rsid w:val="00376764"/>
    <w:rsid w:val="00377C05"/>
    <w:rsid w:val="0038296D"/>
    <w:rsid w:val="00382A0F"/>
    <w:rsid w:val="00391B8A"/>
    <w:rsid w:val="003922D9"/>
    <w:rsid w:val="003956C2"/>
    <w:rsid w:val="00395FE2"/>
    <w:rsid w:val="003A2387"/>
    <w:rsid w:val="003A50E7"/>
    <w:rsid w:val="003A51F4"/>
    <w:rsid w:val="003A5C53"/>
    <w:rsid w:val="003A6028"/>
    <w:rsid w:val="003A78D7"/>
    <w:rsid w:val="003B1424"/>
    <w:rsid w:val="003B143B"/>
    <w:rsid w:val="003B1F0A"/>
    <w:rsid w:val="003B3515"/>
    <w:rsid w:val="003B5533"/>
    <w:rsid w:val="003B66C3"/>
    <w:rsid w:val="003C05C7"/>
    <w:rsid w:val="003C2D9C"/>
    <w:rsid w:val="003C4662"/>
    <w:rsid w:val="003C7101"/>
    <w:rsid w:val="003D6B01"/>
    <w:rsid w:val="003E0711"/>
    <w:rsid w:val="003E3F87"/>
    <w:rsid w:val="003E59AA"/>
    <w:rsid w:val="003E6F94"/>
    <w:rsid w:val="003E7650"/>
    <w:rsid w:val="003E7925"/>
    <w:rsid w:val="003F05AC"/>
    <w:rsid w:val="003F0EAB"/>
    <w:rsid w:val="003F1C37"/>
    <w:rsid w:val="003F1FC5"/>
    <w:rsid w:val="003F2248"/>
    <w:rsid w:val="003F2DC7"/>
    <w:rsid w:val="003F3E7C"/>
    <w:rsid w:val="003F5546"/>
    <w:rsid w:val="003F6468"/>
    <w:rsid w:val="003F6CA3"/>
    <w:rsid w:val="003F7189"/>
    <w:rsid w:val="003F74D3"/>
    <w:rsid w:val="00402438"/>
    <w:rsid w:val="00405713"/>
    <w:rsid w:val="00412E07"/>
    <w:rsid w:val="004168AE"/>
    <w:rsid w:val="00417778"/>
    <w:rsid w:val="004177F8"/>
    <w:rsid w:val="00422897"/>
    <w:rsid w:val="00422943"/>
    <w:rsid w:val="00424C0F"/>
    <w:rsid w:val="00426C87"/>
    <w:rsid w:val="00430F77"/>
    <w:rsid w:val="004317D6"/>
    <w:rsid w:val="004426A9"/>
    <w:rsid w:val="00442B9B"/>
    <w:rsid w:val="004431BC"/>
    <w:rsid w:val="0044405B"/>
    <w:rsid w:val="004455FD"/>
    <w:rsid w:val="00446B5D"/>
    <w:rsid w:val="00451CA9"/>
    <w:rsid w:val="00455FA4"/>
    <w:rsid w:val="00457259"/>
    <w:rsid w:val="00461388"/>
    <w:rsid w:val="00461955"/>
    <w:rsid w:val="00462907"/>
    <w:rsid w:val="00462EC9"/>
    <w:rsid w:val="004646DB"/>
    <w:rsid w:val="00465107"/>
    <w:rsid w:val="00470F81"/>
    <w:rsid w:val="00471281"/>
    <w:rsid w:val="004719D1"/>
    <w:rsid w:val="00474CDB"/>
    <w:rsid w:val="00477250"/>
    <w:rsid w:val="004809A9"/>
    <w:rsid w:val="004815A0"/>
    <w:rsid w:val="00493705"/>
    <w:rsid w:val="00495753"/>
    <w:rsid w:val="004A4ADB"/>
    <w:rsid w:val="004A516B"/>
    <w:rsid w:val="004A6836"/>
    <w:rsid w:val="004B2103"/>
    <w:rsid w:val="004B3F50"/>
    <w:rsid w:val="004B538E"/>
    <w:rsid w:val="004C007A"/>
    <w:rsid w:val="004C095D"/>
    <w:rsid w:val="004C1295"/>
    <w:rsid w:val="004C1FE9"/>
    <w:rsid w:val="004C36EE"/>
    <w:rsid w:val="004C4BB3"/>
    <w:rsid w:val="004D4233"/>
    <w:rsid w:val="004D6A9F"/>
    <w:rsid w:val="004E48BB"/>
    <w:rsid w:val="004F24E8"/>
    <w:rsid w:val="004F4CF8"/>
    <w:rsid w:val="004F7EA8"/>
    <w:rsid w:val="00501E35"/>
    <w:rsid w:val="00502DA9"/>
    <w:rsid w:val="005051ED"/>
    <w:rsid w:val="005060CA"/>
    <w:rsid w:val="0050702B"/>
    <w:rsid w:val="00512F54"/>
    <w:rsid w:val="00514FAF"/>
    <w:rsid w:val="005165AE"/>
    <w:rsid w:val="00524D7B"/>
    <w:rsid w:val="005308CE"/>
    <w:rsid w:val="005321B5"/>
    <w:rsid w:val="00534DA4"/>
    <w:rsid w:val="00536928"/>
    <w:rsid w:val="00544817"/>
    <w:rsid w:val="00544ECB"/>
    <w:rsid w:val="005457CC"/>
    <w:rsid w:val="00561479"/>
    <w:rsid w:val="00561E32"/>
    <w:rsid w:val="00564CB9"/>
    <w:rsid w:val="00565259"/>
    <w:rsid w:val="00565392"/>
    <w:rsid w:val="005670B2"/>
    <w:rsid w:val="00572EBA"/>
    <w:rsid w:val="0057619D"/>
    <w:rsid w:val="005764C2"/>
    <w:rsid w:val="00583561"/>
    <w:rsid w:val="00584ED5"/>
    <w:rsid w:val="00585ECE"/>
    <w:rsid w:val="00587EF4"/>
    <w:rsid w:val="00593060"/>
    <w:rsid w:val="00597F27"/>
    <w:rsid w:val="005A61C9"/>
    <w:rsid w:val="005A66EE"/>
    <w:rsid w:val="005B0F1B"/>
    <w:rsid w:val="005B21B9"/>
    <w:rsid w:val="005B22EE"/>
    <w:rsid w:val="005B60F7"/>
    <w:rsid w:val="005B6DD5"/>
    <w:rsid w:val="005B79D1"/>
    <w:rsid w:val="005D0CCD"/>
    <w:rsid w:val="005D1007"/>
    <w:rsid w:val="005D1864"/>
    <w:rsid w:val="005D2D47"/>
    <w:rsid w:val="005D69D6"/>
    <w:rsid w:val="005D6E77"/>
    <w:rsid w:val="005E3446"/>
    <w:rsid w:val="005E39F6"/>
    <w:rsid w:val="005F079B"/>
    <w:rsid w:val="005F0B63"/>
    <w:rsid w:val="005F1951"/>
    <w:rsid w:val="005F32C0"/>
    <w:rsid w:val="005F5143"/>
    <w:rsid w:val="005F7A07"/>
    <w:rsid w:val="006047BE"/>
    <w:rsid w:val="006115BD"/>
    <w:rsid w:val="00611C59"/>
    <w:rsid w:val="006132A7"/>
    <w:rsid w:val="00614F22"/>
    <w:rsid w:val="00615851"/>
    <w:rsid w:val="00615E77"/>
    <w:rsid w:val="00616291"/>
    <w:rsid w:val="00621D07"/>
    <w:rsid w:val="00631DED"/>
    <w:rsid w:val="00632A39"/>
    <w:rsid w:val="0063439E"/>
    <w:rsid w:val="006375E1"/>
    <w:rsid w:val="0064181D"/>
    <w:rsid w:val="00644A1B"/>
    <w:rsid w:val="00646EB4"/>
    <w:rsid w:val="006505BB"/>
    <w:rsid w:val="00650E78"/>
    <w:rsid w:val="00651523"/>
    <w:rsid w:val="00652A66"/>
    <w:rsid w:val="006568E4"/>
    <w:rsid w:val="006629D2"/>
    <w:rsid w:val="006634B5"/>
    <w:rsid w:val="00665D19"/>
    <w:rsid w:val="00667CB3"/>
    <w:rsid w:val="00675829"/>
    <w:rsid w:val="00676FBE"/>
    <w:rsid w:val="006835C5"/>
    <w:rsid w:val="006915C1"/>
    <w:rsid w:val="00691F0A"/>
    <w:rsid w:val="00692473"/>
    <w:rsid w:val="00696D6E"/>
    <w:rsid w:val="006A2987"/>
    <w:rsid w:val="006A361A"/>
    <w:rsid w:val="006A4358"/>
    <w:rsid w:val="006A793B"/>
    <w:rsid w:val="006B003A"/>
    <w:rsid w:val="006B02B0"/>
    <w:rsid w:val="006B3AB0"/>
    <w:rsid w:val="006B4C93"/>
    <w:rsid w:val="006B4FBD"/>
    <w:rsid w:val="006B644A"/>
    <w:rsid w:val="006C2185"/>
    <w:rsid w:val="006C570C"/>
    <w:rsid w:val="006C792E"/>
    <w:rsid w:val="006D11DD"/>
    <w:rsid w:val="006D2372"/>
    <w:rsid w:val="006D4AA4"/>
    <w:rsid w:val="006F6B87"/>
    <w:rsid w:val="007005AF"/>
    <w:rsid w:val="00701275"/>
    <w:rsid w:val="00701732"/>
    <w:rsid w:val="0070177C"/>
    <w:rsid w:val="007025AD"/>
    <w:rsid w:val="007030E5"/>
    <w:rsid w:val="00706119"/>
    <w:rsid w:val="00710139"/>
    <w:rsid w:val="00710E17"/>
    <w:rsid w:val="00711105"/>
    <w:rsid w:val="00712DA1"/>
    <w:rsid w:val="007148EF"/>
    <w:rsid w:val="00721FBC"/>
    <w:rsid w:val="00723E46"/>
    <w:rsid w:val="00725DC3"/>
    <w:rsid w:val="0072784E"/>
    <w:rsid w:val="0073198C"/>
    <w:rsid w:val="007328FC"/>
    <w:rsid w:val="007339F1"/>
    <w:rsid w:val="00734ECA"/>
    <w:rsid w:val="0073666A"/>
    <w:rsid w:val="00736D4A"/>
    <w:rsid w:val="0073715B"/>
    <w:rsid w:val="00742FD6"/>
    <w:rsid w:val="007433F6"/>
    <w:rsid w:val="00744B63"/>
    <w:rsid w:val="00746F61"/>
    <w:rsid w:val="007477ED"/>
    <w:rsid w:val="0074791B"/>
    <w:rsid w:val="00751D04"/>
    <w:rsid w:val="00752833"/>
    <w:rsid w:val="00755F55"/>
    <w:rsid w:val="0075654E"/>
    <w:rsid w:val="00756BEC"/>
    <w:rsid w:val="007577D0"/>
    <w:rsid w:val="00763010"/>
    <w:rsid w:val="00766D03"/>
    <w:rsid w:val="00770063"/>
    <w:rsid w:val="00780B1F"/>
    <w:rsid w:val="00780D5D"/>
    <w:rsid w:val="00785856"/>
    <w:rsid w:val="00792B21"/>
    <w:rsid w:val="00795FB4"/>
    <w:rsid w:val="00796D23"/>
    <w:rsid w:val="00797586"/>
    <w:rsid w:val="00797642"/>
    <w:rsid w:val="007A04E0"/>
    <w:rsid w:val="007A099F"/>
    <w:rsid w:val="007A1A25"/>
    <w:rsid w:val="007A1D92"/>
    <w:rsid w:val="007A3183"/>
    <w:rsid w:val="007A5FA0"/>
    <w:rsid w:val="007A6E6D"/>
    <w:rsid w:val="007B5617"/>
    <w:rsid w:val="007B7517"/>
    <w:rsid w:val="007C2082"/>
    <w:rsid w:val="007C7053"/>
    <w:rsid w:val="007D2AFB"/>
    <w:rsid w:val="007D3426"/>
    <w:rsid w:val="007D710C"/>
    <w:rsid w:val="007D771F"/>
    <w:rsid w:val="007E24CE"/>
    <w:rsid w:val="007E2C74"/>
    <w:rsid w:val="007E3958"/>
    <w:rsid w:val="007E4745"/>
    <w:rsid w:val="007E53BE"/>
    <w:rsid w:val="007E692F"/>
    <w:rsid w:val="007F006F"/>
    <w:rsid w:val="007F1D1C"/>
    <w:rsid w:val="007F5FC0"/>
    <w:rsid w:val="007F6C7C"/>
    <w:rsid w:val="007F75DB"/>
    <w:rsid w:val="00801AC9"/>
    <w:rsid w:val="008023F8"/>
    <w:rsid w:val="00803597"/>
    <w:rsid w:val="008055D9"/>
    <w:rsid w:val="00806307"/>
    <w:rsid w:val="00812A2F"/>
    <w:rsid w:val="0081340E"/>
    <w:rsid w:val="00813C84"/>
    <w:rsid w:val="0082373C"/>
    <w:rsid w:val="0082551A"/>
    <w:rsid w:val="00825F3E"/>
    <w:rsid w:val="00831611"/>
    <w:rsid w:val="00832596"/>
    <w:rsid w:val="0083646D"/>
    <w:rsid w:val="00840182"/>
    <w:rsid w:val="00842BF0"/>
    <w:rsid w:val="008450AD"/>
    <w:rsid w:val="00846877"/>
    <w:rsid w:val="00847787"/>
    <w:rsid w:val="00853659"/>
    <w:rsid w:val="00854F9E"/>
    <w:rsid w:val="0086095D"/>
    <w:rsid w:val="00860BC3"/>
    <w:rsid w:val="0086780E"/>
    <w:rsid w:val="00870061"/>
    <w:rsid w:val="00872143"/>
    <w:rsid w:val="00874BD1"/>
    <w:rsid w:val="00874E83"/>
    <w:rsid w:val="00875544"/>
    <w:rsid w:val="00875B3F"/>
    <w:rsid w:val="008818AA"/>
    <w:rsid w:val="00884005"/>
    <w:rsid w:val="00884016"/>
    <w:rsid w:val="0088553E"/>
    <w:rsid w:val="008867CC"/>
    <w:rsid w:val="008900B8"/>
    <w:rsid w:val="00895C21"/>
    <w:rsid w:val="00896DB2"/>
    <w:rsid w:val="008A0946"/>
    <w:rsid w:val="008A2491"/>
    <w:rsid w:val="008B2FCA"/>
    <w:rsid w:val="008B4E67"/>
    <w:rsid w:val="008C00BF"/>
    <w:rsid w:val="008C398F"/>
    <w:rsid w:val="008D2275"/>
    <w:rsid w:val="008D3053"/>
    <w:rsid w:val="008E502B"/>
    <w:rsid w:val="008E68F6"/>
    <w:rsid w:val="008E7432"/>
    <w:rsid w:val="008E7D26"/>
    <w:rsid w:val="008F2230"/>
    <w:rsid w:val="008F275B"/>
    <w:rsid w:val="008F55A5"/>
    <w:rsid w:val="008F59F2"/>
    <w:rsid w:val="008F76F7"/>
    <w:rsid w:val="008F7E6B"/>
    <w:rsid w:val="0090345C"/>
    <w:rsid w:val="009042BE"/>
    <w:rsid w:val="00904DB3"/>
    <w:rsid w:val="00911790"/>
    <w:rsid w:val="00911D8B"/>
    <w:rsid w:val="009131EF"/>
    <w:rsid w:val="009137D2"/>
    <w:rsid w:val="0091429E"/>
    <w:rsid w:val="00914DAF"/>
    <w:rsid w:val="00915FBE"/>
    <w:rsid w:val="0091611C"/>
    <w:rsid w:val="00917365"/>
    <w:rsid w:val="00920CFA"/>
    <w:rsid w:val="009217A2"/>
    <w:rsid w:val="00921C9E"/>
    <w:rsid w:val="00923430"/>
    <w:rsid w:val="009237AE"/>
    <w:rsid w:val="009237EC"/>
    <w:rsid w:val="00923EB5"/>
    <w:rsid w:val="009274A1"/>
    <w:rsid w:val="0093424E"/>
    <w:rsid w:val="00934365"/>
    <w:rsid w:val="00936FFC"/>
    <w:rsid w:val="0094327D"/>
    <w:rsid w:val="00945440"/>
    <w:rsid w:val="009458D1"/>
    <w:rsid w:val="00945974"/>
    <w:rsid w:val="00946648"/>
    <w:rsid w:val="00946BFC"/>
    <w:rsid w:val="009567AA"/>
    <w:rsid w:val="00956B6D"/>
    <w:rsid w:val="009572B3"/>
    <w:rsid w:val="009575E8"/>
    <w:rsid w:val="00960D5C"/>
    <w:rsid w:val="00964149"/>
    <w:rsid w:val="0096630F"/>
    <w:rsid w:val="009669BF"/>
    <w:rsid w:val="00975133"/>
    <w:rsid w:val="00990DAC"/>
    <w:rsid w:val="00993A52"/>
    <w:rsid w:val="00993D4C"/>
    <w:rsid w:val="009940C3"/>
    <w:rsid w:val="009A0C0B"/>
    <w:rsid w:val="009A1945"/>
    <w:rsid w:val="009A41EC"/>
    <w:rsid w:val="009A527A"/>
    <w:rsid w:val="009A60D2"/>
    <w:rsid w:val="009B4D0B"/>
    <w:rsid w:val="009C07AA"/>
    <w:rsid w:val="009C647E"/>
    <w:rsid w:val="009D524B"/>
    <w:rsid w:val="009E1234"/>
    <w:rsid w:val="009E180D"/>
    <w:rsid w:val="009E2A08"/>
    <w:rsid w:val="009E3C4F"/>
    <w:rsid w:val="009E5C7B"/>
    <w:rsid w:val="009E65C9"/>
    <w:rsid w:val="009E6801"/>
    <w:rsid w:val="009F39ED"/>
    <w:rsid w:val="009F7D63"/>
    <w:rsid w:val="00A00C10"/>
    <w:rsid w:val="00A00E62"/>
    <w:rsid w:val="00A035A7"/>
    <w:rsid w:val="00A06105"/>
    <w:rsid w:val="00A110DC"/>
    <w:rsid w:val="00A1375A"/>
    <w:rsid w:val="00A13C6C"/>
    <w:rsid w:val="00A2377E"/>
    <w:rsid w:val="00A24377"/>
    <w:rsid w:val="00A314DB"/>
    <w:rsid w:val="00A31FFD"/>
    <w:rsid w:val="00A352DE"/>
    <w:rsid w:val="00A37391"/>
    <w:rsid w:val="00A37814"/>
    <w:rsid w:val="00A409BD"/>
    <w:rsid w:val="00A40C67"/>
    <w:rsid w:val="00A4496E"/>
    <w:rsid w:val="00A45996"/>
    <w:rsid w:val="00A45D2E"/>
    <w:rsid w:val="00A47581"/>
    <w:rsid w:val="00A5078A"/>
    <w:rsid w:val="00A52B64"/>
    <w:rsid w:val="00A52C3D"/>
    <w:rsid w:val="00A53A2F"/>
    <w:rsid w:val="00A53D62"/>
    <w:rsid w:val="00A62547"/>
    <w:rsid w:val="00A635E8"/>
    <w:rsid w:val="00A64CCE"/>
    <w:rsid w:val="00A667D4"/>
    <w:rsid w:val="00A731DF"/>
    <w:rsid w:val="00A76EF1"/>
    <w:rsid w:val="00A77722"/>
    <w:rsid w:val="00A800F2"/>
    <w:rsid w:val="00A87109"/>
    <w:rsid w:val="00A87EC4"/>
    <w:rsid w:val="00A9393E"/>
    <w:rsid w:val="00A95609"/>
    <w:rsid w:val="00AA0F21"/>
    <w:rsid w:val="00AA4406"/>
    <w:rsid w:val="00AB12E5"/>
    <w:rsid w:val="00AB31DF"/>
    <w:rsid w:val="00AB38D3"/>
    <w:rsid w:val="00AB4EE1"/>
    <w:rsid w:val="00AB713D"/>
    <w:rsid w:val="00AC517E"/>
    <w:rsid w:val="00AD3586"/>
    <w:rsid w:val="00AD3599"/>
    <w:rsid w:val="00AD3E06"/>
    <w:rsid w:val="00AD5798"/>
    <w:rsid w:val="00AD619D"/>
    <w:rsid w:val="00AE179F"/>
    <w:rsid w:val="00AE21B5"/>
    <w:rsid w:val="00AE2B9C"/>
    <w:rsid w:val="00AE3C4D"/>
    <w:rsid w:val="00AF07E4"/>
    <w:rsid w:val="00AF16FC"/>
    <w:rsid w:val="00AF4A88"/>
    <w:rsid w:val="00AF4B68"/>
    <w:rsid w:val="00AF61A2"/>
    <w:rsid w:val="00AF62BA"/>
    <w:rsid w:val="00B0087B"/>
    <w:rsid w:val="00B03E8B"/>
    <w:rsid w:val="00B04DF7"/>
    <w:rsid w:val="00B0721A"/>
    <w:rsid w:val="00B11941"/>
    <w:rsid w:val="00B146F2"/>
    <w:rsid w:val="00B16D24"/>
    <w:rsid w:val="00B2639D"/>
    <w:rsid w:val="00B3119B"/>
    <w:rsid w:val="00B36078"/>
    <w:rsid w:val="00B42213"/>
    <w:rsid w:val="00B428B2"/>
    <w:rsid w:val="00B43E48"/>
    <w:rsid w:val="00B445B3"/>
    <w:rsid w:val="00B46BCC"/>
    <w:rsid w:val="00B50061"/>
    <w:rsid w:val="00B5017A"/>
    <w:rsid w:val="00B52081"/>
    <w:rsid w:val="00B53A0D"/>
    <w:rsid w:val="00B558EF"/>
    <w:rsid w:val="00B55B13"/>
    <w:rsid w:val="00B6002D"/>
    <w:rsid w:val="00B64882"/>
    <w:rsid w:val="00B649C1"/>
    <w:rsid w:val="00B6760A"/>
    <w:rsid w:val="00B738E0"/>
    <w:rsid w:val="00B76B1F"/>
    <w:rsid w:val="00B76FBB"/>
    <w:rsid w:val="00B77B96"/>
    <w:rsid w:val="00B81423"/>
    <w:rsid w:val="00B8557E"/>
    <w:rsid w:val="00B86DCA"/>
    <w:rsid w:val="00B90D3B"/>
    <w:rsid w:val="00B928A5"/>
    <w:rsid w:val="00B9371E"/>
    <w:rsid w:val="00BA0C95"/>
    <w:rsid w:val="00BA7516"/>
    <w:rsid w:val="00BA7B4A"/>
    <w:rsid w:val="00BB6171"/>
    <w:rsid w:val="00BC3B47"/>
    <w:rsid w:val="00BC485E"/>
    <w:rsid w:val="00BC7D84"/>
    <w:rsid w:val="00BD042B"/>
    <w:rsid w:val="00BD136B"/>
    <w:rsid w:val="00BD56AA"/>
    <w:rsid w:val="00BD749E"/>
    <w:rsid w:val="00BE6850"/>
    <w:rsid w:val="00BF27A4"/>
    <w:rsid w:val="00BF30B9"/>
    <w:rsid w:val="00BF5255"/>
    <w:rsid w:val="00C01A4E"/>
    <w:rsid w:val="00C01ADC"/>
    <w:rsid w:val="00C03196"/>
    <w:rsid w:val="00C0441E"/>
    <w:rsid w:val="00C04967"/>
    <w:rsid w:val="00C06D48"/>
    <w:rsid w:val="00C10EF8"/>
    <w:rsid w:val="00C11871"/>
    <w:rsid w:val="00C122E9"/>
    <w:rsid w:val="00C1454A"/>
    <w:rsid w:val="00C20A20"/>
    <w:rsid w:val="00C2147B"/>
    <w:rsid w:val="00C21955"/>
    <w:rsid w:val="00C26130"/>
    <w:rsid w:val="00C26175"/>
    <w:rsid w:val="00C3452A"/>
    <w:rsid w:val="00C363D3"/>
    <w:rsid w:val="00C41017"/>
    <w:rsid w:val="00C47582"/>
    <w:rsid w:val="00C560AA"/>
    <w:rsid w:val="00C56537"/>
    <w:rsid w:val="00C6199D"/>
    <w:rsid w:val="00C61A53"/>
    <w:rsid w:val="00C65A90"/>
    <w:rsid w:val="00C71E33"/>
    <w:rsid w:val="00C74EA2"/>
    <w:rsid w:val="00C8128B"/>
    <w:rsid w:val="00C81B04"/>
    <w:rsid w:val="00C8222E"/>
    <w:rsid w:val="00C846C4"/>
    <w:rsid w:val="00C87F62"/>
    <w:rsid w:val="00C9074D"/>
    <w:rsid w:val="00C95470"/>
    <w:rsid w:val="00CA2545"/>
    <w:rsid w:val="00CA42E5"/>
    <w:rsid w:val="00CA5F98"/>
    <w:rsid w:val="00CA677E"/>
    <w:rsid w:val="00CB1A90"/>
    <w:rsid w:val="00CB2C63"/>
    <w:rsid w:val="00CB54FE"/>
    <w:rsid w:val="00CB60B3"/>
    <w:rsid w:val="00CB636E"/>
    <w:rsid w:val="00CD1D9A"/>
    <w:rsid w:val="00CD2F00"/>
    <w:rsid w:val="00CD3225"/>
    <w:rsid w:val="00CD3CD9"/>
    <w:rsid w:val="00CD51E1"/>
    <w:rsid w:val="00CD6CAF"/>
    <w:rsid w:val="00CD7AA9"/>
    <w:rsid w:val="00CE209C"/>
    <w:rsid w:val="00CE7F38"/>
    <w:rsid w:val="00CF092E"/>
    <w:rsid w:val="00CF1F14"/>
    <w:rsid w:val="00D008E7"/>
    <w:rsid w:val="00D018E8"/>
    <w:rsid w:val="00D03D88"/>
    <w:rsid w:val="00D052D5"/>
    <w:rsid w:val="00D157A8"/>
    <w:rsid w:val="00D165CE"/>
    <w:rsid w:val="00D169D7"/>
    <w:rsid w:val="00D177D0"/>
    <w:rsid w:val="00D215CD"/>
    <w:rsid w:val="00D24C6A"/>
    <w:rsid w:val="00D25CC2"/>
    <w:rsid w:val="00D31764"/>
    <w:rsid w:val="00D32FDD"/>
    <w:rsid w:val="00D33191"/>
    <w:rsid w:val="00D34182"/>
    <w:rsid w:val="00D34483"/>
    <w:rsid w:val="00D349C1"/>
    <w:rsid w:val="00D34A8F"/>
    <w:rsid w:val="00D376F7"/>
    <w:rsid w:val="00D40A66"/>
    <w:rsid w:val="00D41FC0"/>
    <w:rsid w:val="00D4228C"/>
    <w:rsid w:val="00D4352E"/>
    <w:rsid w:val="00D43E6D"/>
    <w:rsid w:val="00D43F81"/>
    <w:rsid w:val="00D459E6"/>
    <w:rsid w:val="00D47418"/>
    <w:rsid w:val="00D525F8"/>
    <w:rsid w:val="00D5397C"/>
    <w:rsid w:val="00D53F5D"/>
    <w:rsid w:val="00D54C16"/>
    <w:rsid w:val="00D55E52"/>
    <w:rsid w:val="00D579A6"/>
    <w:rsid w:val="00D57E5C"/>
    <w:rsid w:val="00D57F73"/>
    <w:rsid w:val="00D61B39"/>
    <w:rsid w:val="00D669B9"/>
    <w:rsid w:val="00D72298"/>
    <w:rsid w:val="00D75C36"/>
    <w:rsid w:val="00D7701D"/>
    <w:rsid w:val="00D80DD3"/>
    <w:rsid w:val="00D819E0"/>
    <w:rsid w:val="00D8260B"/>
    <w:rsid w:val="00D838F4"/>
    <w:rsid w:val="00D9111D"/>
    <w:rsid w:val="00D92B54"/>
    <w:rsid w:val="00D963E6"/>
    <w:rsid w:val="00DA26B2"/>
    <w:rsid w:val="00DA2AAD"/>
    <w:rsid w:val="00DA2BD1"/>
    <w:rsid w:val="00DA3AF5"/>
    <w:rsid w:val="00DA4DE2"/>
    <w:rsid w:val="00DA63B4"/>
    <w:rsid w:val="00DB0E19"/>
    <w:rsid w:val="00DB44F2"/>
    <w:rsid w:val="00DB50D3"/>
    <w:rsid w:val="00DC0357"/>
    <w:rsid w:val="00DC15F3"/>
    <w:rsid w:val="00DC1684"/>
    <w:rsid w:val="00DC17D6"/>
    <w:rsid w:val="00DC1A87"/>
    <w:rsid w:val="00DC2ED5"/>
    <w:rsid w:val="00DC757B"/>
    <w:rsid w:val="00DC770B"/>
    <w:rsid w:val="00DD116E"/>
    <w:rsid w:val="00DD4DD8"/>
    <w:rsid w:val="00DD65BE"/>
    <w:rsid w:val="00DD6E2D"/>
    <w:rsid w:val="00DE0DA1"/>
    <w:rsid w:val="00DE0F15"/>
    <w:rsid w:val="00DE60E8"/>
    <w:rsid w:val="00DE6303"/>
    <w:rsid w:val="00DF178A"/>
    <w:rsid w:val="00DF1FEB"/>
    <w:rsid w:val="00DF45A8"/>
    <w:rsid w:val="00DF5A95"/>
    <w:rsid w:val="00E011FA"/>
    <w:rsid w:val="00E03126"/>
    <w:rsid w:val="00E04920"/>
    <w:rsid w:val="00E2132A"/>
    <w:rsid w:val="00E236CB"/>
    <w:rsid w:val="00E24D6B"/>
    <w:rsid w:val="00E26B9C"/>
    <w:rsid w:val="00E3142B"/>
    <w:rsid w:val="00E339A6"/>
    <w:rsid w:val="00E46C36"/>
    <w:rsid w:val="00E4731F"/>
    <w:rsid w:val="00E501F9"/>
    <w:rsid w:val="00E55451"/>
    <w:rsid w:val="00E5576B"/>
    <w:rsid w:val="00E577C0"/>
    <w:rsid w:val="00E61D12"/>
    <w:rsid w:val="00E641EB"/>
    <w:rsid w:val="00E66024"/>
    <w:rsid w:val="00E706F0"/>
    <w:rsid w:val="00E74A07"/>
    <w:rsid w:val="00E75BAC"/>
    <w:rsid w:val="00E80E46"/>
    <w:rsid w:val="00E80EDE"/>
    <w:rsid w:val="00E856DF"/>
    <w:rsid w:val="00E85DAE"/>
    <w:rsid w:val="00E86A3F"/>
    <w:rsid w:val="00E8766B"/>
    <w:rsid w:val="00E9235D"/>
    <w:rsid w:val="00E947B2"/>
    <w:rsid w:val="00E96402"/>
    <w:rsid w:val="00EA4FAF"/>
    <w:rsid w:val="00EA75A3"/>
    <w:rsid w:val="00EB60D4"/>
    <w:rsid w:val="00EB6E5A"/>
    <w:rsid w:val="00EC2843"/>
    <w:rsid w:val="00ED5892"/>
    <w:rsid w:val="00EE0C14"/>
    <w:rsid w:val="00EE6832"/>
    <w:rsid w:val="00EF16DB"/>
    <w:rsid w:val="00EF7D21"/>
    <w:rsid w:val="00F00267"/>
    <w:rsid w:val="00F007F6"/>
    <w:rsid w:val="00F00D2A"/>
    <w:rsid w:val="00F0297A"/>
    <w:rsid w:val="00F06F53"/>
    <w:rsid w:val="00F06F88"/>
    <w:rsid w:val="00F070C4"/>
    <w:rsid w:val="00F07514"/>
    <w:rsid w:val="00F105A7"/>
    <w:rsid w:val="00F10690"/>
    <w:rsid w:val="00F12292"/>
    <w:rsid w:val="00F1445C"/>
    <w:rsid w:val="00F14B64"/>
    <w:rsid w:val="00F1747A"/>
    <w:rsid w:val="00F26DCA"/>
    <w:rsid w:val="00F3166E"/>
    <w:rsid w:val="00F40CF1"/>
    <w:rsid w:val="00F41A76"/>
    <w:rsid w:val="00F426EE"/>
    <w:rsid w:val="00F44757"/>
    <w:rsid w:val="00F44A9C"/>
    <w:rsid w:val="00F45D05"/>
    <w:rsid w:val="00F53EAB"/>
    <w:rsid w:val="00F5405A"/>
    <w:rsid w:val="00F54F08"/>
    <w:rsid w:val="00F55725"/>
    <w:rsid w:val="00F6152C"/>
    <w:rsid w:val="00F61940"/>
    <w:rsid w:val="00F654B2"/>
    <w:rsid w:val="00F65D6A"/>
    <w:rsid w:val="00F665FE"/>
    <w:rsid w:val="00F6676A"/>
    <w:rsid w:val="00F70279"/>
    <w:rsid w:val="00F70DAF"/>
    <w:rsid w:val="00F70E3B"/>
    <w:rsid w:val="00F71419"/>
    <w:rsid w:val="00F72B7A"/>
    <w:rsid w:val="00F74738"/>
    <w:rsid w:val="00F80781"/>
    <w:rsid w:val="00F81DB3"/>
    <w:rsid w:val="00F821AF"/>
    <w:rsid w:val="00F83C26"/>
    <w:rsid w:val="00F84B26"/>
    <w:rsid w:val="00F869F3"/>
    <w:rsid w:val="00F9346E"/>
    <w:rsid w:val="00F94B07"/>
    <w:rsid w:val="00F96810"/>
    <w:rsid w:val="00FA03DD"/>
    <w:rsid w:val="00FA1BB0"/>
    <w:rsid w:val="00FA457D"/>
    <w:rsid w:val="00FA58CF"/>
    <w:rsid w:val="00FB2617"/>
    <w:rsid w:val="00FB6CFA"/>
    <w:rsid w:val="00FC11F1"/>
    <w:rsid w:val="00FD4EB0"/>
    <w:rsid w:val="00FE0A6E"/>
    <w:rsid w:val="00FE1282"/>
    <w:rsid w:val="00FE1442"/>
    <w:rsid w:val="00FE259A"/>
    <w:rsid w:val="00FE3DD4"/>
    <w:rsid w:val="00FE3FE6"/>
    <w:rsid w:val="00FE5037"/>
    <w:rsid w:val="00FE567E"/>
    <w:rsid w:val="00FE5B62"/>
    <w:rsid w:val="00FE6242"/>
    <w:rsid w:val="00FF0317"/>
    <w:rsid w:val="00FF14C6"/>
    <w:rsid w:val="00FF55B4"/>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2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11"/>
    <w:pPr>
      <w:keepLines/>
      <w:spacing w:after="120" w:line="276" w:lineRule="auto"/>
      <w:ind w:left="-567" w:firstLine="12"/>
      <w:jc w:val="both"/>
    </w:pPr>
    <w:rPr>
      <w:rFonts w:asciiTheme="majorHAnsi" w:hAnsiTheme="majorHAnsi" w:cs="Times New Roman (Corps CS)"/>
      <w:i/>
      <w:iCs/>
      <w:sz w:val="20"/>
      <w:szCs w:val="20"/>
    </w:rPr>
  </w:style>
  <w:style w:type="paragraph" w:styleId="Heading1">
    <w:name w:val="heading 1"/>
    <w:basedOn w:val="Normal"/>
    <w:next w:val="Normal"/>
    <w:link w:val="Heading1Char"/>
    <w:uiPriority w:val="9"/>
    <w:qFormat/>
    <w:rsid w:val="003E0711"/>
    <w:pPr>
      <w:keepNext/>
      <w:numPr>
        <w:numId w:val="2"/>
      </w:numPr>
      <w:spacing w:before="600" w:line="360" w:lineRule="exact"/>
      <w:jc w:val="left"/>
      <w:outlineLvl w:val="0"/>
    </w:pPr>
    <w:rPr>
      <w:rFonts w:eastAsiaTheme="majorEastAsia" w:cs="Times New Roman (Titres CS)"/>
      <w:b/>
      <w:i w:val="0"/>
      <w:sz w:val="24"/>
      <w:szCs w:val="32"/>
      <w:lang w:val="fr-LU"/>
    </w:rPr>
  </w:style>
  <w:style w:type="paragraph" w:styleId="Heading2">
    <w:name w:val="heading 2"/>
    <w:basedOn w:val="Normal"/>
    <w:next w:val="Normal"/>
    <w:link w:val="Heading2Char"/>
    <w:uiPriority w:val="9"/>
    <w:unhideWhenUsed/>
    <w:qFormat/>
    <w:rsid w:val="003E0711"/>
    <w:pPr>
      <w:keepNext/>
      <w:numPr>
        <w:ilvl w:val="1"/>
        <w:numId w:val="2"/>
      </w:numPr>
      <w:spacing w:before="480"/>
      <w:jc w:val="left"/>
      <w:outlineLvl w:val="1"/>
    </w:pPr>
    <w:rPr>
      <w:rFonts w:eastAsiaTheme="majorEastAsia" w:cstheme="majorBidi"/>
      <w:b/>
      <w:i w:val="0"/>
      <w:szCs w:val="26"/>
      <w:lang w:val="fr-LU"/>
    </w:rPr>
  </w:style>
  <w:style w:type="paragraph" w:styleId="Heading3">
    <w:name w:val="heading 3"/>
    <w:basedOn w:val="Normal"/>
    <w:next w:val="Normal3"/>
    <w:link w:val="Heading3Char"/>
    <w:uiPriority w:val="9"/>
    <w:unhideWhenUsed/>
    <w:qFormat/>
    <w:rsid w:val="003E0711"/>
    <w:pPr>
      <w:keepNext/>
      <w:numPr>
        <w:ilvl w:val="2"/>
        <w:numId w:val="2"/>
      </w:numPr>
      <w:spacing w:before="360" w:line="240" w:lineRule="exact"/>
      <w:jc w:val="left"/>
      <w:outlineLvl w:val="2"/>
    </w:pPr>
    <w:rPr>
      <w:rFonts w:eastAsiaTheme="majorEastAsia" w:cstheme="majorBidi"/>
      <w:b/>
      <w:i w:val="0"/>
      <w:sz w:val="18"/>
    </w:rPr>
  </w:style>
  <w:style w:type="paragraph" w:styleId="Heading4">
    <w:name w:val="heading 4"/>
    <w:basedOn w:val="Normal"/>
    <w:next w:val="Normal4"/>
    <w:link w:val="Heading4Char"/>
    <w:uiPriority w:val="9"/>
    <w:unhideWhenUsed/>
    <w:qFormat/>
    <w:rsid w:val="003E0711"/>
    <w:pPr>
      <w:keepNext/>
      <w:numPr>
        <w:ilvl w:val="3"/>
        <w:numId w:val="2"/>
      </w:numPr>
      <w:spacing w:before="360" w:line="200" w:lineRule="exact"/>
      <w:jc w:val="left"/>
      <w:outlineLvl w:val="3"/>
    </w:pPr>
    <w:rPr>
      <w:rFonts w:eastAsiaTheme="majorEastAsia" w:cs="Times New Roman (Titres CS)"/>
      <w:b/>
      <w:i w:val="0"/>
      <w:iCs w:val="0"/>
      <w:sz w:val="18"/>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val="0"/>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eastAsiaTheme="majorEastAsia" w:cs="Times New Roman (Titres CS)"/>
      <w:i w:val="0"/>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eastAsiaTheme="majorEastAsia" w:cstheme="majorBidi"/>
      <w:i w:val="0"/>
      <w:iCs w:val="0"/>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eastAsiaTheme="majorEastAsia"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2"/>
      </w:numPr>
      <w:spacing w:before="40" w:after="0"/>
      <w:outlineLvl w:val="8"/>
    </w:pPr>
    <w:rPr>
      <w:rFonts w:eastAsiaTheme="majorEastAsia" w:cstheme="majorBidi"/>
      <w:i w:val="0"/>
      <w:iCs w:val="0"/>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711"/>
    <w:rPr>
      <w:rFonts w:asciiTheme="majorHAnsi" w:eastAsiaTheme="majorEastAsia" w:hAnsiTheme="majorHAnsi" w:cs="Times New Roman (Titres CS)"/>
      <w:b/>
      <w:iCs/>
      <w:szCs w:val="32"/>
      <w:lang w:val="fr-LU"/>
    </w:rPr>
  </w:style>
  <w:style w:type="character" w:customStyle="1" w:styleId="Heading2Char">
    <w:name w:val="Heading 2 Char"/>
    <w:basedOn w:val="DefaultParagraphFont"/>
    <w:link w:val="Heading2"/>
    <w:uiPriority w:val="9"/>
    <w:rsid w:val="003E0711"/>
    <w:rPr>
      <w:rFonts w:asciiTheme="majorHAnsi" w:eastAsiaTheme="majorEastAsia" w:hAnsiTheme="majorHAnsi" w:cstheme="majorBidi"/>
      <w:b/>
      <w:iCs/>
      <w:sz w:val="20"/>
      <w:szCs w:val="26"/>
      <w:lang w:val="fr-LU"/>
    </w:rPr>
  </w:style>
  <w:style w:type="paragraph" w:customStyle="1" w:styleId="Normal3">
    <w:name w:val="Normal 3"/>
    <w:basedOn w:val="Normal"/>
    <w:qFormat/>
    <w:rsid w:val="00F1747A"/>
    <w:pPr>
      <w:tabs>
        <w:tab w:val="left" w:pos="1838"/>
      </w:tabs>
      <w:ind w:left="680"/>
    </w:pPr>
  </w:style>
  <w:style w:type="character" w:customStyle="1" w:styleId="Heading3Char">
    <w:name w:val="Heading 3 Char"/>
    <w:basedOn w:val="DefaultParagraphFont"/>
    <w:link w:val="Heading3"/>
    <w:uiPriority w:val="9"/>
    <w:rsid w:val="003E0711"/>
    <w:rPr>
      <w:rFonts w:asciiTheme="majorHAnsi" w:eastAsiaTheme="majorEastAsia" w:hAnsiTheme="majorHAnsi" w:cstheme="majorBidi"/>
      <w:b/>
      <w:iCs/>
      <w:sz w:val="18"/>
      <w:szCs w:val="20"/>
    </w:rPr>
  </w:style>
  <w:style w:type="paragraph" w:customStyle="1" w:styleId="Normal4">
    <w:name w:val="Normal 4"/>
    <w:basedOn w:val="Normal"/>
    <w:qFormat/>
    <w:rsid w:val="00F1747A"/>
    <w:pPr>
      <w:tabs>
        <w:tab w:val="left" w:pos="1838"/>
      </w:tabs>
      <w:ind w:left="1304"/>
    </w:pPr>
  </w:style>
  <w:style w:type="character" w:customStyle="1" w:styleId="Heading4Char">
    <w:name w:val="Heading 4 Char"/>
    <w:basedOn w:val="DefaultParagraphFont"/>
    <w:link w:val="Heading4"/>
    <w:uiPriority w:val="9"/>
    <w:rsid w:val="003E0711"/>
    <w:rPr>
      <w:rFonts w:asciiTheme="majorHAnsi" w:eastAsiaTheme="majorEastAsia" w:hAnsiTheme="majorHAnsi" w:cs="Times New Roman (Titres CS)"/>
      <w:b/>
      <w:sz w:val="18"/>
      <w:szCs w:val="20"/>
    </w:rPr>
  </w:style>
  <w:style w:type="character" w:customStyle="1" w:styleId="Heading5Char">
    <w:name w:val="Heading 5 Char"/>
    <w:basedOn w:val="DefaultParagraphFont"/>
    <w:link w:val="Heading5"/>
    <w:uiPriority w:val="9"/>
    <w:rsid w:val="00F1747A"/>
    <w:rPr>
      <w:rFonts w:asciiTheme="majorHAnsi" w:eastAsiaTheme="majorEastAsia" w:hAnsiTheme="majorHAnsi" w:cs="Times New Roman (Titres CS)"/>
      <w:iCs/>
      <w:sz w:val="17"/>
      <w:szCs w:val="20"/>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Cs/>
      <w:color w:val="000000"/>
      <w:sz w:val="15"/>
      <w:szCs w:val="20"/>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color w:val="6F6234" w:themeColor="accent1" w:themeShade="7F"/>
      <w:sz w:val="20"/>
      <w:szCs w:val="20"/>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i/>
      <w:iCs/>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color w:val="0099CE" w:themeColor="text1" w:themeTint="D8"/>
      <w:sz w:val="21"/>
      <w:szCs w:val="21"/>
    </w:rPr>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paragraph" w:styleId="TOC1">
    <w:name w:val="toc 1"/>
    <w:basedOn w:val="Normal"/>
    <w:next w:val="TOC2"/>
    <w:autoRedefine/>
    <w:uiPriority w:val="39"/>
    <w:unhideWhenUsed/>
    <w:rsid w:val="008E7D26"/>
    <w:pPr>
      <w:spacing w:before="120"/>
      <w:jc w:val="left"/>
    </w:pPr>
    <w:rPr>
      <w:rFonts w:asciiTheme="minorHAnsi" w:hAnsiTheme="minorHAnsi"/>
      <w:b/>
      <w:bCs/>
      <w:caps/>
    </w:rPr>
  </w:style>
  <w:style w:type="paragraph" w:styleId="TOC2">
    <w:name w:val="toc 2"/>
    <w:basedOn w:val="Normal"/>
    <w:next w:val="TOC3"/>
    <w:autoRedefine/>
    <w:uiPriority w:val="39"/>
    <w:unhideWhenUsed/>
    <w:qFormat/>
    <w:rsid w:val="00F1747A"/>
    <w:pPr>
      <w:spacing w:after="0"/>
      <w:ind w:left="180"/>
      <w:jc w:val="left"/>
    </w:pPr>
    <w:rPr>
      <w:rFonts w:asciiTheme="minorHAnsi" w:hAnsiTheme="minorHAnsi"/>
      <w:smallCaps/>
    </w:rPr>
  </w:style>
  <w:style w:type="paragraph" w:styleId="TOC3">
    <w:name w:val="toc 3"/>
    <w:basedOn w:val="Normal"/>
    <w:next w:val="Normal"/>
    <w:autoRedefine/>
    <w:uiPriority w:val="39"/>
    <w:unhideWhenUsed/>
    <w:rsid w:val="00E61D12"/>
    <w:pPr>
      <w:spacing w:after="0"/>
      <w:ind w:left="360"/>
      <w:jc w:val="left"/>
    </w:pPr>
    <w:rPr>
      <w:rFonts w:asciiTheme="minorHAnsi" w:hAnsiTheme="minorHAnsi"/>
      <w:i w:val="0"/>
      <w:iCs w:val="0"/>
    </w:rPr>
  </w:style>
  <w:style w:type="character" w:styleId="SubtleReference">
    <w:name w:val="Subtle Reference"/>
    <w:basedOn w:val="DefaultParagraphFont"/>
    <w:uiPriority w:val="31"/>
    <w:qFormat/>
    <w:rsid w:val="00F1747A"/>
    <w:rPr>
      <w:smallCaps/>
      <w:color w:val="B6ADA5" w:themeColor="background2"/>
    </w:rPr>
  </w:style>
  <w:style w:type="paragraph" w:styleId="TOC4">
    <w:name w:val="toc 4"/>
    <w:basedOn w:val="Normal"/>
    <w:next w:val="Normal"/>
    <w:autoRedefine/>
    <w:uiPriority w:val="39"/>
    <w:unhideWhenUsed/>
    <w:rsid w:val="00E61D12"/>
    <w:pPr>
      <w:spacing w:after="0"/>
      <w:ind w:left="540"/>
      <w:jc w:val="left"/>
    </w:pPr>
    <w:rPr>
      <w:rFonts w:asciiTheme="minorHAnsi" w:hAnsiTheme="minorHAnsi"/>
      <w:szCs w:val="18"/>
    </w:r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Voetnoottekst Char,Voetnoottekst Char1 Char,Voetnoottekst Char Char Char,Voetnoottekst Char1 Char Char Char,Voetnoottekst Char Char Char Char Char,Voetnoottekst Char2 Char Char Char Char Char"/>
    <w:basedOn w:val="Normal"/>
    <w:link w:val="FootnoteTextChar"/>
    <w:uiPriority w:val="99"/>
    <w:unhideWhenUsed/>
    <w:qFormat/>
    <w:rsid w:val="00F1747A"/>
    <w:pPr>
      <w:adjustRightInd w:val="0"/>
      <w:spacing w:before="120" w:after="0" w:line="200" w:lineRule="exact"/>
      <w:ind w:left="-624"/>
    </w:pPr>
    <w:rPr>
      <w:i w:val="0"/>
      <w:color w:val="B6ADA5"/>
      <w:sz w:val="15"/>
      <w:szCs w:val="16"/>
    </w:rPr>
  </w:style>
  <w:style w:type="character" w:customStyle="1" w:styleId="FootnoteTextChar">
    <w:name w:val="Footnote Text Char"/>
    <w:aliases w:val="Voetnoottekst Char Char,Voetnoottekst Char1 Char Char,Voetnoottekst Char Char Char Char,Voetnoottekst Char1 Char Char Char Char,Voetnoottekst Char Char Char Char Char Char,Voetnoottekst Char2 Char Char Char Char Char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paragraph" w:styleId="ListParagraph">
    <w:name w:val="List Paragraph"/>
    <w:aliases w:val="Aufzählung erste Ebene"/>
    <w:basedOn w:val="Normal"/>
    <w:uiPriority w:val="15"/>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ind w:left="-567" w:firstLine="12"/>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val="0"/>
      <w:iCs w:val="0"/>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val="0"/>
      <w:iCs w:val="0"/>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paragraph" w:styleId="CommentText">
    <w:name w:val="annotation text"/>
    <w:basedOn w:val="Normal"/>
    <w:link w:val="CommentTextChar"/>
    <w:uiPriority w:val="99"/>
    <w:unhideWhenUsed/>
    <w:rsid w:val="00D47418"/>
    <w:pPr>
      <w:keepLines w:val="0"/>
      <w:spacing w:after="160" w:line="240" w:lineRule="auto"/>
      <w:jc w:val="left"/>
    </w:pPr>
    <w:rPr>
      <w:rFonts w:asciiTheme="minorHAnsi" w:hAnsiTheme="minorHAnsi" w:cstheme="minorBidi"/>
      <w:lang w:val="en-US"/>
    </w:rPr>
  </w:style>
  <w:style w:type="character" w:customStyle="1" w:styleId="CommentTextChar">
    <w:name w:val="Comment Text Char"/>
    <w:basedOn w:val="DefaultParagraphFont"/>
    <w:link w:val="CommentText"/>
    <w:uiPriority w:val="99"/>
    <w:rsid w:val="00D47418"/>
    <w:rPr>
      <w:sz w:val="20"/>
      <w:szCs w:val="20"/>
      <w:lang w:val="en-US"/>
    </w:rPr>
  </w:style>
  <w:style w:type="character" w:styleId="CommentReference">
    <w:name w:val="annotation reference"/>
    <w:basedOn w:val="DefaultParagraphFont"/>
    <w:uiPriority w:val="99"/>
    <w:semiHidden/>
    <w:unhideWhenUsed/>
    <w:rsid w:val="00D47418"/>
    <w:rPr>
      <w:sz w:val="16"/>
      <w:szCs w:val="16"/>
    </w:rPr>
  </w:style>
  <w:style w:type="paragraph" w:styleId="BalloonText">
    <w:name w:val="Balloon Text"/>
    <w:basedOn w:val="Normal"/>
    <w:link w:val="BalloonTextChar"/>
    <w:uiPriority w:val="99"/>
    <w:semiHidden/>
    <w:unhideWhenUsed/>
    <w:rsid w:val="00D4741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418"/>
    <w:rPr>
      <w:rFonts w:ascii="Segoe UI" w:hAnsi="Segoe UI" w:cs="Segoe UI"/>
      <w:sz w:val="18"/>
      <w:szCs w:val="18"/>
    </w:rPr>
  </w:style>
  <w:style w:type="paragraph" w:customStyle="1" w:styleId="AODocTxt">
    <w:name w:val="AODocTxt"/>
    <w:basedOn w:val="Normal"/>
    <w:qFormat/>
    <w:rsid w:val="004426A9"/>
    <w:pPr>
      <w:keepLines w:val="0"/>
      <w:spacing w:before="240" w:after="0" w:line="260" w:lineRule="atLeast"/>
    </w:pPr>
    <w:rPr>
      <w:rFonts w:ascii="Times New Roman" w:hAnsi="Times New Roman" w:cs="Times New Roman"/>
      <w:sz w:val="22"/>
      <w:szCs w:val="22"/>
    </w:rPr>
  </w:style>
  <w:style w:type="paragraph" w:styleId="BodyText">
    <w:name w:val="Body Text"/>
    <w:aliases w:val="b,bt,BODY TEXT,BT"/>
    <w:basedOn w:val="Normal"/>
    <w:link w:val="BodyTextChar"/>
    <w:rsid w:val="004426A9"/>
    <w:pPr>
      <w:keepLines w:val="0"/>
      <w:spacing w:after="240" w:line="300" w:lineRule="auto"/>
      <w:ind w:left="573" w:hanging="573"/>
    </w:pPr>
    <w:rPr>
      <w:rFonts w:ascii="Frutiger LT Com 45 Light" w:eastAsia="Times New Roman" w:hAnsi="Frutiger LT Com 45 Light" w:cs="Times New Roman"/>
      <w:lang w:eastAsia="de-DE"/>
    </w:rPr>
  </w:style>
  <w:style w:type="character" w:customStyle="1" w:styleId="BodyTextChar">
    <w:name w:val="Body Text Char"/>
    <w:aliases w:val="b Char,bt Char,BODY TEXT Char,BT Char"/>
    <w:basedOn w:val="DefaultParagraphFont"/>
    <w:link w:val="BodyText"/>
    <w:rsid w:val="004426A9"/>
    <w:rPr>
      <w:rFonts w:ascii="Frutiger LT Com 45 Light" w:eastAsia="Times New Roman" w:hAnsi="Frutiger LT Com 45 Light" w:cs="Times New Roman"/>
      <w:sz w:val="20"/>
      <w:szCs w:val="20"/>
      <w:lang w:eastAsia="de-DE"/>
    </w:rPr>
  </w:style>
  <w:style w:type="paragraph" w:styleId="BodyTextIndent">
    <w:name w:val="Body Text Indent"/>
    <w:basedOn w:val="Normal"/>
    <w:link w:val="BodyTextIndentChar"/>
    <w:uiPriority w:val="99"/>
    <w:semiHidden/>
    <w:unhideWhenUsed/>
    <w:rsid w:val="004426A9"/>
    <w:pPr>
      <w:keepLines w:val="0"/>
      <w:spacing w:line="300" w:lineRule="auto"/>
      <w:ind w:left="283" w:hanging="573"/>
    </w:pPr>
    <w:rPr>
      <w:rFonts w:ascii="Frutiger LT Com 45 Light" w:eastAsia="Times New Roman" w:hAnsi="Frutiger LT Com 45 Light" w:cs="Times New Roman"/>
      <w:lang w:eastAsia="de-DE"/>
    </w:rPr>
  </w:style>
  <w:style w:type="character" w:customStyle="1" w:styleId="BodyTextIndentChar">
    <w:name w:val="Body Text Indent Char"/>
    <w:basedOn w:val="DefaultParagraphFont"/>
    <w:link w:val="BodyTextIndent"/>
    <w:uiPriority w:val="99"/>
    <w:semiHidden/>
    <w:rsid w:val="004426A9"/>
    <w:rPr>
      <w:rFonts w:ascii="Frutiger LT Com 45 Light" w:eastAsia="Times New Roman" w:hAnsi="Frutiger LT Com 45 Light" w:cs="Times New Roman"/>
      <w:sz w:val="20"/>
      <w:szCs w:val="20"/>
      <w:lang w:eastAsia="de-DE"/>
    </w:rPr>
  </w:style>
  <w:style w:type="paragraph" w:customStyle="1" w:styleId="Default">
    <w:name w:val="Default"/>
    <w:rsid w:val="004426A9"/>
    <w:pPr>
      <w:autoSpaceDE w:val="0"/>
      <w:autoSpaceDN w:val="0"/>
      <w:adjustRightInd w:val="0"/>
    </w:pPr>
    <w:rPr>
      <w:rFonts w:ascii="Arial" w:eastAsia="SimSun" w:hAnsi="Arial" w:cs="Arial"/>
      <w:color w:val="000000"/>
      <w:lang w:val="de-DE"/>
    </w:rPr>
  </w:style>
  <w:style w:type="paragraph" w:customStyle="1" w:styleId="FormatvorlageFrutigerDZPB45Light10ptBlockZeilenabstandMehrer">
    <w:name w:val="Formatvorlage Frutiger DZ PB 45 Light 10 pt Block Zeilenabstand:  Mehrer..."/>
    <w:basedOn w:val="Normal"/>
    <w:rsid w:val="00041D4D"/>
    <w:pPr>
      <w:keepLines w:val="0"/>
      <w:spacing w:after="200" w:line="300" w:lineRule="auto"/>
      <w:ind w:left="573" w:hanging="573"/>
    </w:pPr>
    <w:rPr>
      <w:rFonts w:ascii="Frutiger DZ PB 45 Light" w:eastAsia="Times New Roman" w:hAnsi="Frutiger DZ PB 45 Light" w:cs="Times New Roman"/>
    </w:rPr>
  </w:style>
  <w:style w:type="paragraph" w:styleId="TOC5">
    <w:name w:val="toc 5"/>
    <w:basedOn w:val="Normal"/>
    <w:next w:val="Normal"/>
    <w:autoRedefine/>
    <w:uiPriority w:val="39"/>
    <w:unhideWhenUsed/>
    <w:rsid w:val="00140D9A"/>
    <w:pPr>
      <w:spacing w:after="0"/>
      <w:ind w:left="720"/>
      <w:jc w:val="left"/>
    </w:pPr>
    <w:rPr>
      <w:rFonts w:asciiTheme="minorHAnsi" w:hAnsiTheme="minorHAnsi"/>
      <w:szCs w:val="18"/>
    </w:rPr>
  </w:style>
  <w:style w:type="paragraph" w:styleId="TOC6">
    <w:name w:val="toc 6"/>
    <w:basedOn w:val="Normal"/>
    <w:next w:val="Normal"/>
    <w:autoRedefine/>
    <w:uiPriority w:val="39"/>
    <w:unhideWhenUsed/>
    <w:rsid w:val="00140D9A"/>
    <w:pPr>
      <w:spacing w:after="0"/>
      <w:ind w:left="900"/>
      <w:jc w:val="left"/>
    </w:pPr>
    <w:rPr>
      <w:rFonts w:asciiTheme="minorHAnsi" w:hAnsiTheme="minorHAnsi"/>
      <w:szCs w:val="18"/>
    </w:rPr>
  </w:style>
  <w:style w:type="paragraph" w:styleId="TOC7">
    <w:name w:val="toc 7"/>
    <w:basedOn w:val="Normal"/>
    <w:next w:val="Normal"/>
    <w:autoRedefine/>
    <w:uiPriority w:val="39"/>
    <w:unhideWhenUsed/>
    <w:rsid w:val="00140D9A"/>
    <w:pPr>
      <w:spacing w:after="0"/>
      <w:ind w:left="1080"/>
      <w:jc w:val="left"/>
    </w:pPr>
    <w:rPr>
      <w:rFonts w:asciiTheme="minorHAnsi" w:hAnsiTheme="minorHAnsi"/>
      <w:szCs w:val="18"/>
    </w:rPr>
  </w:style>
  <w:style w:type="paragraph" w:styleId="TOC8">
    <w:name w:val="toc 8"/>
    <w:basedOn w:val="Normal"/>
    <w:next w:val="Normal"/>
    <w:autoRedefine/>
    <w:uiPriority w:val="39"/>
    <w:unhideWhenUsed/>
    <w:rsid w:val="00140D9A"/>
    <w:pPr>
      <w:spacing w:after="0"/>
      <w:ind w:left="1260"/>
      <w:jc w:val="left"/>
    </w:pPr>
    <w:rPr>
      <w:rFonts w:asciiTheme="minorHAnsi" w:hAnsiTheme="minorHAnsi"/>
      <w:szCs w:val="18"/>
    </w:rPr>
  </w:style>
  <w:style w:type="paragraph" w:styleId="TOC9">
    <w:name w:val="toc 9"/>
    <w:basedOn w:val="Normal"/>
    <w:next w:val="Normal"/>
    <w:autoRedefine/>
    <w:uiPriority w:val="39"/>
    <w:unhideWhenUsed/>
    <w:rsid w:val="00140D9A"/>
    <w:pPr>
      <w:spacing w:after="0"/>
      <w:ind w:left="1440"/>
      <w:jc w:val="left"/>
    </w:pPr>
    <w:rPr>
      <w:rFonts w:asciiTheme="minorHAnsi" w:hAnsiTheme="minorHAnsi"/>
      <w:szCs w:val="18"/>
    </w:rPr>
  </w:style>
  <w:style w:type="character" w:styleId="UnresolvedMention">
    <w:name w:val="Unresolved Mention"/>
    <w:basedOn w:val="DefaultParagraphFont"/>
    <w:uiPriority w:val="99"/>
    <w:semiHidden/>
    <w:unhideWhenUsed/>
    <w:rsid w:val="00140D9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5068"/>
    <w:pPr>
      <w:keepLines/>
      <w:spacing w:after="120"/>
      <w:jc w:val="both"/>
    </w:pPr>
    <w:rPr>
      <w:rFonts w:asciiTheme="majorHAnsi" w:hAnsiTheme="majorHAnsi" w:cs="Times New Roman (Corps CS)"/>
      <w:b/>
      <w:bCs/>
      <w:lang w:val="en-GB"/>
    </w:rPr>
  </w:style>
  <w:style w:type="character" w:customStyle="1" w:styleId="CommentSubjectChar">
    <w:name w:val="Comment Subject Char"/>
    <w:basedOn w:val="CommentTextChar"/>
    <w:link w:val="CommentSubject"/>
    <w:uiPriority w:val="99"/>
    <w:semiHidden/>
    <w:rsid w:val="000D5068"/>
    <w:rPr>
      <w:rFonts w:asciiTheme="majorHAnsi" w:hAnsiTheme="majorHAnsi" w:cs="Times New Roman (Corps CS)"/>
      <w:b/>
      <w:bCs/>
      <w:i/>
      <w:iCs/>
      <w:sz w:val="20"/>
      <w:szCs w:val="20"/>
      <w:lang w:val="en-US"/>
    </w:rPr>
  </w:style>
  <w:style w:type="paragraph" w:styleId="Revision">
    <w:name w:val="Revision"/>
    <w:hidden/>
    <w:uiPriority w:val="99"/>
    <w:semiHidden/>
    <w:rsid w:val="00E85DAE"/>
    <w:rPr>
      <w:rFonts w:asciiTheme="majorHAnsi" w:hAnsiTheme="majorHAnsi" w:cs="Times New Roman (Corps CS)"/>
      <w:i/>
      <w:iCs/>
      <w:sz w:val="20"/>
      <w:szCs w:val="20"/>
    </w:rPr>
  </w:style>
  <w:style w:type="paragraph" w:styleId="HTMLPreformatted">
    <w:name w:val="HTML Preformatted"/>
    <w:basedOn w:val="Normal"/>
    <w:link w:val="HTMLPreformattedChar"/>
    <w:uiPriority w:val="99"/>
    <w:semiHidden/>
    <w:unhideWhenUsed/>
    <w:rsid w:val="0034593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i w:val="0"/>
      <w:iCs w:val="0"/>
      <w:lang w:val="fr-LU" w:eastAsia="fr-LU"/>
    </w:rPr>
  </w:style>
  <w:style w:type="character" w:customStyle="1" w:styleId="HTMLPreformattedChar">
    <w:name w:val="HTML Preformatted Char"/>
    <w:basedOn w:val="DefaultParagraphFont"/>
    <w:link w:val="HTMLPreformatted"/>
    <w:uiPriority w:val="99"/>
    <w:semiHidden/>
    <w:rsid w:val="00345939"/>
    <w:rPr>
      <w:rFonts w:ascii="Courier New" w:eastAsia="Times New Roman" w:hAnsi="Courier New" w:cs="Courier New"/>
      <w:sz w:val="20"/>
      <w:szCs w:val="20"/>
      <w:lang w:val="fr-LU" w:eastAsia="fr-LU"/>
    </w:rPr>
  </w:style>
  <w:style w:type="character" w:customStyle="1" w:styleId="y2iqfc">
    <w:name w:val="y2iqfc"/>
    <w:basedOn w:val="DefaultParagraphFont"/>
    <w:rsid w:val="00345939"/>
  </w:style>
  <w:style w:type="character" w:styleId="LineNumber">
    <w:name w:val="line number"/>
    <w:basedOn w:val="DefaultParagraphFont"/>
    <w:uiPriority w:val="99"/>
    <w:semiHidden/>
    <w:unhideWhenUsed/>
    <w:rsid w:val="00D4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259">
      <w:bodyDiv w:val="1"/>
      <w:marLeft w:val="0"/>
      <w:marRight w:val="0"/>
      <w:marTop w:val="0"/>
      <w:marBottom w:val="0"/>
      <w:divBdr>
        <w:top w:val="none" w:sz="0" w:space="0" w:color="auto"/>
        <w:left w:val="none" w:sz="0" w:space="0" w:color="auto"/>
        <w:bottom w:val="none" w:sz="0" w:space="0" w:color="auto"/>
        <w:right w:val="none" w:sz="0" w:space="0" w:color="auto"/>
      </w:divBdr>
    </w:div>
    <w:div w:id="37515627">
      <w:bodyDiv w:val="1"/>
      <w:marLeft w:val="0"/>
      <w:marRight w:val="0"/>
      <w:marTop w:val="0"/>
      <w:marBottom w:val="0"/>
      <w:divBdr>
        <w:top w:val="none" w:sz="0" w:space="0" w:color="auto"/>
        <w:left w:val="none" w:sz="0" w:space="0" w:color="auto"/>
        <w:bottom w:val="none" w:sz="0" w:space="0" w:color="auto"/>
        <w:right w:val="none" w:sz="0" w:space="0" w:color="auto"/>
      </w:divBdr>
    </w:div>
    <w:div w:id="177934203">
      <w:bodyDiv w:val="1"/>
      <w:marLeft w:val="0"/>
      <w:marRight w:val="0"/>
      <w:marTop w:val="0"/>
      <w:marBottom w:val="0"/>
      <w:divBdr>
        <w:top w:val="none" w:sz="0" w:space="0" w:color="auto"/>
        <w:left w:val="none" w:sz="0" w:space="0" w:color="auto"/>
        <w:bottom w:val="none" w:sz="0" w:space="0" w:color="auto"/>
        <w:right w:val="none" w:sz="0" w:space="0" w:color="auto"/>
      </w:divBdr>
    </w:div>
    <w:div w:id="212473657">
      <w:bodyDiv w:val="1"/>
      <w:marLeft w:val="0"/>
      <w:marRight w:val="0"/>
      <w:marTop w:val="0"/>
      <w:marBottom w:val="0"/>
      <w:divBdr>
        <w:top w:val="none" w:sz="0" w:space="0" w:color="auto"/>
        <w:left w:val="none" w:sz="0" w:space="0" w:color="auto"/>
        <w:bottom w:val="none" w:sz="0" w:space="0" w:color="auto"/>
        <w:right w:val="none" w:sz="0" w:space="0" w:color="auto"/>
      </w:divBdr>
    </w:div>
    <w:div w:id="258949570">
      <w:bodyDiv w:val="1"/>
      <w:marLeft w:val="0"/>
      <w:marRight w:val="0"/>
      <w:marTop w:val="0"/>
      <w:marBottom w:val="0"/>
      <w:divBdr>
        <w:top w:val="none" w:sz="0" w:space="0" w:color="auto"/>
        <w:left w:val="none" w:sz="0" w:space="0" w:color="auto"/>
        <w:bottom w:val="none" w:sz="0" w:space="0" w:color="auto"/>
        <w:right w:val="none" w:sz="0" w:space="0" w:color="auto"/>
      </w:divBdr>
    </w:div>
    <w:div w:id="274942122">
      <w:bodyDiv w:val="1"/>
      <w:marLeft w:val="0"/>
      <w:marRight w:val="0"/>
      <w:marTop w:val="0"/>
      <w:marBottom w:val="0"/>
      <w:divBdr>
        <w:top w:val="none" w:sz="0" w:space="0" w:color="auto"/>
        <w:left w:val="none" w:sz="0" w:space="0" w:color="auto"/>
        <w:bottom w:val="none" w:sz="0" w:space="0" w:color="auto"/>
        <w:right w:val="none" w:sz="0" w:space="0" w:color="auto"/>
      </w:divBdr>
    </w:div>
    <w:div w:id="317149773">
      <w:bodyDiv w:val="1"/>
      <w:marLeft w:val="0"/>
      <w:marRight w:val="0"/>
      <w:marTop w:val="0"/>
      <w:marBottom w:val="0"/>
      <w:divBdr>
        <w:top w:val="none" w:sz="0" w:space="0" w:color="auto"/>
        <w:left w:val="none" w:sz="0" w:space="0" w:color="auto"/>
        <w:bottom w:val="none" w:sz="0" w:space="0" w:color="auto"/>
        <w:right w:val="none" w:sz="0" w:space="0" w:color="auto"/>
      </w:divBdr>
    </w:div>
    <w:div w:id="367024291">
      <w:bodyDiv w:val="1"/>
      <w:marLeft w:val="0"/>
      <w:marRight w:val="0"/>
      <w:marTop w:val="0"/>
      <w:marBottom w:val="0"/>
      <w:divBdr>
        <w:top w:val="none" w:sz="0" w:space="0" w:color="auto"/>
        <w:left w:val="none" w:sz="0" w:space="0" w:color="auto"/>
        <w:bottom w:val="none" w:sz="0" w:space="0" w:color="auto"/>
        <w:right w:val="none" w:sz="0" w:space="0" w:color="auto"/>
      </w:divBdr>
    </w:div>
    <w:div w:id="421487544">
      <w:bodyDiv w:val="1"/>
      <w:marLeft w:val="0"/>
      <w:marRight w:val="0"/>
      <w:marTop w:val="0"/>
      <w:marBottom w:val="0"/>
      <w:divBdr>
        <w:top w:val="none" w:sz="0" w:space="0" w:color="auto"/>
        <w:left w:val="none" w:sz="0" w:space="0" w:color="auto"/>
        <w:bottom w:val="none" w:sz="0" w:space="0" w:color="auto"/>
        <w:right w:val="none" w:sz="0" w:space="0" w:color="auto"/>
      </w:divBdr>
    </w:div>
    <w:div w:id="463932346">
      <w:bodyDiv w:val="1"/>
      <w:marLeft w:val="0"/>
      <w:marRight w:val="0"/>
      <w:marTop w:val="0"/>
      <w:marBottom w:val="0"/>
      <w:divBdr>
        <w:top w:val="none" w:sz="0" w:space="0" w:color="auto"/>
        <w:left w:val="none" w:sz="0" w:space="0" w:color="auto"/>
        <w:bottom w:val="none" w:sz="0" w:space="0" w:color="auto"/>
        <w:right w:val="none" w:sz="0" w:space="0" w:color="auto"/>
      </w:divBdr>
    </w:div>
    <w:div w:id="548688911">
      <w:bodyDiv w:val="1"/>
      <w:marLeft w:val="0"/>
      <w:marRight w:val="0"/>
      <w:marTop w:val="0"/>
      <w:marBottom w:val="0"/>
      <w:divBdr>
        <w:top w:val="none" w:sz="0" w:space="0" w:color="auto"/>
        <w:left w:val="none" w:sz="0" w:space="0" w:color="auto"/>
        <w:bottom w:val="none" w:sz="0" w:space="0" w:color="auto"/>
        <w:right w:val="none" w:sz="0" w:space="0" w:color="auto"/>
      </w:divBdr>
    </w:div>
    <w:div w:id="856307948">
      <w:bodyDiv w:val="1"/>
      <w:marLeft w:val="0"/>
      <w:marRight w:val="0"/>
      <w:marTop w:val="0"/>
      <w:marBottom w:val="0"/>
      <w:divBdr>
        <w:top w:val="none" w:sz="0" w:space="0" w:color="auto"/>
        <w:left w:val="none" w:sz="0" w:space="0" w:color="auto"/>
        <w:bottom w:val="none" w:sz="0" w:space="0" w:color="auto"/>
        <w:right w:val="none" w:sz="0" w:space="0" w:color="auto"/>
      </w:divBdr>
    </w:div>
    <w:div w:id="909194949">
      <w:bodyDiv w:val="1"/>
      <w:marLeft w:val="0"/>
      <w:marRight w:val="0"/>
      <w:marTop w:val="0"/>
      <w:marBottom w:val="0"/>
      <w:divBdr>
        <w:top w:val="none" w:sz="0" w:space="0" w:color="auto"/>
        <w:left w:val="none" w:sz="0" w:space="0" w:color="auto"/>
        <w:bottom w:val="none" w:sz="0" w:space="0" w:color="auto"/>
        <w:right w:val="none" w:sz="0" w:space="0" w:color="auto"/>
      </w:divBdr>
    </w:div>
    <w:div w:id="1028674699">
      <w:bodyDiv w:val="1"/>
      <w:marLeft w:val="0"/>
      <w:marRight w:val="0"/>
      <w:marTop w:val="0"/>
      <w:marBottom w:val="0"/>
      <w:divBdr>
        <w:top w:val="none" w:sz="0" w:space="0" w:color="auto"/>
        <w:left w:val="none" w:sz="0" w:space="0" w:color="auto"/>
        <w:bottom w:val="none" w:sz="0" w:space="0" w:color="auto"/>
        <w:right w:val="none" w:sz="0" w:space="0" w:color="auto"/>
      </w:divBdr>
    </w:div>
    <w:div w:id="1044527836">
      <w:bodyDiv w:val="1"/>
      <w:marLeft w:val="0"/>
      <w:marRight w:val="0"/>
      <w:marTop w:val="0"/>
      <w:marBottom w:val="0"/>
      <w:divBdr>
        <w:top w:val="none" w:sz="0" w:space="0" w:color="auto"/>
        <w:left w:val="none" w:sz="0" w:space="0" w:color="auto"/>
        <w:bottom w:val="none" w:sz="0" w:space="0" w:color="auto"/>
        <w:right w:val="none" w:sz="0" w:space="0" w:color="auto"/>
      </w:divBdr>
    </w:div>
    <w:div w:id="1125999611">
      <w:bodyDiv w:val="1"/>
      <w:marLeft w:val="0"/>
      <w:marRight w:val="0"/>
      <w:marTop w:val="0"/>
      <w:marBottom w:val="0"/>
      <w:divBdr>
        <w:top w:val="none" w:sz="0" w:space="0" w:color="auto"/>
        <w:left w:val="none" w:sz="0" w:space="0" w:color="auto"/>
        <w:bottom w:val="none" w:sz="0" w:space="0" w:color="auto"/>
        <w:right w:val="none" w:sz="0" w:space="0" w:color="auto"/>
      </w:divBdr>
    </w:div>
    <w:div w:id="1312059050">
      <w:bodyDiv w:val="1"/>
      <w:marLeft w:val="0"/>
      <w:marRight w:val="0"/>
      <w:marTop w:val="0"/>
      <w:marBottom w:val="0"/>
      <w:divBdr>
        <w:top w:val="none" w:sz="0" w:space="0" w:color="auto"/>
        <w:left w:val="none" w:sz="0" w:space="0" w:color="auto"/>
        <w:bottom w:val="none" w:sz="0" w:space="0" w:color="auto"/>
        <w:right w:val="none" w:sz="0" w:space="0" w:color="auto"/>
      </w:divBdr>
    </w:div>
    <w:div w:id="1337541526">
      <w:bodyDiv w:val="1"/>
      <w:marLeft w:val="0"/>
      <w:marRight w:val="0"/>
      <w:marTop w:val="0"/>
      <w:marBottom w:val="0"/>
      <w:divBdr>
        <w:top w:val="none" w:sz="0" w:space="0" w:color="auto"/>
        <w:left w:val="none" w:sz="0" w:space="0" w:color="auto"/>
        <w:bottom w:val="none" w:sz="0" w:space="0" w:color="auto"/>
        <w:right w:val="none" w:sz="0" w:space="0" w:color="auto"/>
      </w:divBdr>
    </w:div>
    <w:div w:id="1436057586">
      <w:bodyDiv w:val="1"/>
      <w:marLeft w:val="0"/>
      <w:marRight w:val="0"/>
      <w:marTop w:val="0"/>
      <w:marBottom w:val="0"/>
      <w:divBdr>
        <w:top w:val="none" w:sz="0" w:space="0" w:color="auto"/>
        <w:left w:val="none" w:sz="0" w:space="0" w:color="auto"/>
        <w:bottom w:val="none" w:sz="0" w:space="0" w:color="auto"/>
        <w:right w:val="none" w:sz="0" w:space="0" w:color="auto"/>
      </w:divBdr>
    </w:div>
    <w:div w:id="1443646355">
      <w:bodyDiv w:val="1"/>
      <w:marLeft w:val="0"/>
      <w:marRight w:val="0"/>
      <w:marTop w:val="0"/>
      <w:marBottom w:val="0"/>
      <w:divBdr>
        <w:top w:val="none" w:sz="0" w:space="0" w:color="auto"/>
        <w:left w:val="none" w:sz="0" w:space="0" w:color="auto"/>
        <w:bottom w:val="none" w:sz="0" w:space="0" w:color="auto"/>
        <w:right w:val="none" w:sz="0" w:space="0" w:color="auto"/>
      </w:divBdr>
    </w:div>
    <w:div w:id="1447579642">
      <w:bodyDiv w:val="1"/>
      <w:marLeft w:val="0"/>
      <w:marRight w:val="0"/>
      <w:marTop w:val="0"/>
      <w:marBottom w:val="0"/>
      <w:divBdr>
        <w:top w:val="none" w:sz="0" w:space="0" w:color="auto"/>
        <w:left w:val="none" w:sz="0" w:space="0" w:color="auto"/>
        <w:bottom w:val="none" w:sz="0" w:space="0" w:color="auto"/>
        <w:right w:val="none" w:sz="0" w:space="0" w:color="auto"/>
      </w:divBdr>
    </w:div>
    <w:div w:id="1539588159">
      <w:bodyDiv w:val="1"/>
      <w:marLeft w:val="0"/>
      <w:marRight w:val="0"/>
      <w:marTop w:val="0"/>
      <w:marBottom w:val="0"/>
      <w:divBdr>
        <w:top w:val="none" w:sz="0" w:space="0" w:color="auto"/>
        <w:left w:val="none" w:sz="0" w:space="0" w:color="auto"/>
        <w:bottom w:val="none" w:sz="0" w:space="0" w:color="auto"/>
        <w:right w:val="none" w:sz="0" w:space="0" w:color="auto"/>
      </w:divBdr>
    </w:div>
    <w:div w:id="1574388251">
      <w:bodyDiv w:val="1"/>
      <w:marLeft w:val="0"/>
      <w:marRight w:val="0"/>
      <w:marTop w:val="0"/>
      <w:marBottom w:val="0"/>
      <w:divBdr>
        <w:top w:val="none" w:sz="0" w:space="0" w:color="auto"/>
        <w:left w:val="none" w:sz="0" w:space="0" w:color="auto"/>
        <w:bottom w:val="none" w:sz="0" w:space="0" w:color="auto"/>
        <w:right w:val="none" w:sz="0" w:space="0" w:color="auto"/>
      </w:divBdr>
    </w:div>
    <w:div w:id="1765803359">
      <w:bodyDiv w:val="1"/>
      <w:marLeft w:val="0"/>
      <w:marRight w:val="0"/>
      <w:marTop w:val="0"/>
      <w:marBottom w:val="0"/>
      <w:divBdr>
        <w:top w:val="none" w:sz="0" w:space="0" w:color="auto"/>
        <w:left w:val="none" w:sz="0" w:space="0" w:color="auto"/>
        <w:bottom w:val="none" w:sz="0" w:space="0" w:color="auto"/>
        <w:right w:val="none" w:sz="0" w:space="0" w:color="auto"/>
      </w:divBdr>
    </w:div>
    <w:div w:id="1887716319">
      <w:bodyDiv w:val="1"/>
      <w:marLeft w:val="0"/>
      <w:marRight w:val="0"/>
      <w:marTop w:val="0"/>
      <w:marBottom w:val="0"/>
      <w:divBdr>
        <w:top w:val="none" w:sz="0" w:space="0" w:color="auto"/>
        <w:left w:val="none" w:sz="0" w:space="0" w:color="auto"/>
        <w:bottom w:val="none" w:sz="0" w:space="0" w:color="auto"/>
        <w:right w:val="none" w:sz="0" w:space="0" w:color="auto"/>
      </w:divBdr>
    </w:div>
    <w:div w:id="1936010497">
      <w:bodyDiv w:val="1"/>
      <w:marLeft w:val="0"/>
      <w:marRight w:val="0"/>
      <w:marTop w:val="0"/>
      <w:marBottom w:val="0"/>
      <w:divBdr>
        <w:top w:val="none" w:sz="0" w:space="0" w:color="auto"/>
        <w:left w:val="none" w:sz="0" w:space="0" w:color="auto"/>
        <w:bottom w:val="none" w:sz="0" w:space="0" w:color="auto"/>
        <w:right w:val="none" w:sz="0" w:space="0" w:color="auto"/>
      </w:divBdr>
    </w:div>
    <w:div w:id="20947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ction@cssf.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85335332F4E25AC1B823AF6B4558A"/>
        <w:category>
          <w:name w:val="General"/>
          <w:gallery w:val="placeholder"/>
        </w:category>
        <w:types>
          <w:type w:val="bbPlcHdr"/>
        </w:types>
        <w:behaviors>
          <w:behavior w:val="content"/>
        </w:behaviors>
        <w:guid w:val="{72EBF153-1491-4ED9-8FB6-1B8540891EE1}"/>
      </w:docPartPr>
      <w:docPartBody>
        <w:p w:rsidR="00642024" w:rsidRDefault="002371E3">
          <w:pPr>
            <w:pStyle w:val="34485335332F4E25AC1B823AF6B4558A"/>
          </w:pPr>
          <w:r>
            <w:rPr>
              <w:rStyle w:val="PlaceholderText"/>
            </w:rPr>
            <w:t>Préciser le sous-titre du document – mettre un espace si pas de sous-titre</w:t>
          </w:r>
          <w:r w:rsidRPr="001026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Frutiger DZ PB 45 Light">
    <w:altName w:val="Calibri"/>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E3"/>
    <w:rsid w:val="00004DEE"/>
    <w:rsid w:val="00024CFB"/>
    <w:rsid w:val="00026ECA"/>
    <w:rsid w:val="00033023"/>
    <w:rsid w:val="00052598"/>
    <w:rsid w:val="00114F7C"/>
    <w:rsid w:val="0011528C"/>
    <w:rsid w:val="00116877"/>
    <w:rsid w:val="00116961"/>
    <w:rsid w:val="001318AF"/>
    <w:rsid w:val="001455F1"/>
    <w:rsid w:val="001A4B78"/>
    <w:rsid w:val="001D06AA"/>
    <w:rsid w:val="001D22CB"/>
    <w:rsid w:val="001E075D"/>
    <w:rsid w:val="00220A6A"/>
    <w:rsid w:val="002371E3"/>
    <w:rsid w:val="00262663"/>
    <w:rsid w:val="00282378"/>
    <w:rsid w:val="002F654A"/>
    <w:rsid w:val="00304920"/>
    <w:rsid w:val="00310E90"/>
    <w:rsid w:val="00345E60"/>
    <w:rsid w:val="00366FFF"/>
    <w:rsid w:val="00386764"/>
    <w:rsid w:val="003B4110"/>
    <w:rsid w:val="003C7CD1"/>
    <w:rsid w:val="003E2BD5"/>
    <w:rsid w:val="003F2B54"/>
    <w:rsid w:val="00411144"/>
    <w:rsid w:val="00412637"/>
    <w:rsid w:val="00423E29"/>
    <w:rsid w:val="0042705A"/>
    <w:rsid w:val="00432A57"/>
    <w:rsid w:val="0045515E"/>
    <w:rsid w:val="0046687A"/>
    <w:rsid w:val="00494FD9"/>
    <w:rsid w:val="004A2D32"/>
    <w:rsid w:val="004C0532"/>
    <w:rsid w:val="00503730"/>
    <w:rsid w:val="00547472"/>
    <w:rsid w:val="00567879"/>
    <w:rsid w:val="00577AC2"/>
    <w:rsid w:val="00584307"/>
    <w:rsid w:val="00594B44"/>
    <w:rsid w:val="005B2639"/>
    <w:rsid w:val="005D1C03"/>
    <w:rsid w:val="005D298B"/>
    <w:rsid w:val="005D753B"/>
    <w:rsid w:val="006046D4"/>
    <w:rsid w:val="00621F26"/>
    <w:rsid w:val="0064120E"/>
    <w:rsid w:val="00642024"/>
    <w:rsid w:val="0065171B"/>
    <w:rsid w:val="00652AE0"/>
    <w:rsid w:val="006A583C"/>
    <w:rsid w:val="006F40E0"/>
    <w:rsid w:val="00702BC2"/>
    <w:rsid w:val="00710709"/>
    <w:rsid w:val="00722B2C"/>
    <w:rsid w:val="007233D8"/>
    <w:rsid w:val="00743496"/>
    <w:rsid w:val="00752937"/>
    <w:rsid w:val="00757A5D"/>
    <w:rsid w:val="0076745A"/>
    <w:rsid w:val="007A1A2A"/>
    <w:rsid w:val="007B367D"/>
    <w:rsid w:val="007B43FB"/>
    <w:rsid w:val="0080359C"/>
    <w:rsid w:val="008C1CD0"/>
    <w:rsid w:val="008C5FFE"/>
    <w:rsid w:val="008E6AF6"/>
    <w:rsid w:val="009204F2"/>
    <w:rsid w:val="00953433"/>
    <w:rsid w:val="00961A6C"/>
    <w:rsid w:val="0097167C"/>
    <w:rsid w:val="00991FDB"/>
    <w:rsid w:val="00A31002"/>
    <w:rsid w:val="00A32A34"/>
    <w:rsid w:val="00A373B1"/>
    <w:rsid w:val="00A40BE4"/>
    <w:rsid w:val="00A45372"/>
    <w:rsid w:val="00A45C0C"/>
    <w:rsid w:val="00A6168B"/>
    <w:rsid w:val="00A8339A"/>
    <w:rsid w:val="00A8482A"/>
    <w:rsid w:val="00AA490E"/>
    <w:rsid w:val="00AB6ACD"/>
    <w:rsid w:val="00AD5EB0"/>
    <w:rsid w:val="00B32B1C"/>
    <w:rsid w:val="00B52517"/>
    <w:rsid w:val="00B763B9"/>
    <w:rsid w:val="00B96FDB"/>
    <w:rsid w:val="00BC4C91"/>
    <w:rsid w:val="00C36403"/>
    <w:rsid w:val="00C754FC"/>
    <w:rsid w:val="00C94B0F"/>
    <w:rsid w:val="00CC527A"/>
    <w:rsid w:val="00CF0DB9"/>
    <w:rsid w:val="00D1289F"/>
    <w:rsid w:val="00D375DA"/>
    <w:rsid w:val="00D5716D"/>
    <w:rsid w:val="00D61BCC"/>
    <w:rsid w:val="00D66080"/>
    <w:rsid w:val="00D74BB5"/>
    <w:rsid w:val="00D81366"/>
    <w:rsid w:val="00D82394"/>
    <w:rsid w:val="00D914E6"/>
    <w:rsid w:val="00DE0560"/>
    <w:rsid w:val="00DF57C8"/>
    <w:rsid w:val="00E40B43"/>
    <w:rsid w:val="00E547B9"/>
    <w:rsid w:val="00E54E9E"/>
    <w:rsid w:val="00E70349"/>
    <w:rsid w:val="00E73C88"/>
    <w:rsid w:val="00E868A4"/>
    <w:rsid w:val="00E90A92"/>
    <w:rsid w:val="00E973B8"/>
    <w:rsid w:val="00EB2612"/>
    <w:rsid w:val="00EB4A45"/>
    <w:rsid w:val="00EF0F23"/>
    <w:rsid w:val="00F03FC4"/>
    <w:rsid w:val="00F42B25"/>
    <w:rsid w:val="00F47C91"/>
    <w:rsid w:val="00FD083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B78"/>
    <w:rPr>
      <w:color w:val="808080"/>
    </w:rPr>
  </w:style>
  <w:style w:type="paragraph" w:customStyle="1" w:styleId="34485335332F4E25AC1B823AF6B4558A">
    <w:name w:val="34485335332F4E25AC1B823AF6B4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513A-4030-4B54-931A-A4BA717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11936</Words>
  <Characters>65649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2023-11-29T10:33:00Z</dcterms:created>
  <dcterms:modified xsi:type="dcterms:W3CDTF">2023-11-29T10:35:00Z</dcterms:modified>
</cp:coreProperties>
</file>