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8CF5F" w14:textId="4B826312" w:rsidR="0022195A" w:rsidRPr="003E59D9" w:rsidRDefault="005408D2" w:rsidP="007574A7">
      <w:pPr>
        <w:pStyle w:val="Title"/>
        <w:spacing w:after="0"/>
        <w:ind w:left="-1418"/>
      </w:pPr>
      <w:r w:rsidRPr="005408D2">
        <w:t>Notification of critical or important ICT outsourcing</w:t>
      </w:r>
    </w:p>
    <w:p w14:paraId="4FF8472D" w14:textId="595CB860" w:rsidR="00406255" w:rsidRPr="003E59D9" w:rsidRDefault="00CD0325" w:rsidP="000803D8">
      <w:pPr>
        <w:pStyle w:val="Heading2"/>
        <w:numPr>
          <w:ilvl w:val="0"/>
          <w:numId w:val="0"/>
        </w:numPr>
        <w:spacing w:before="120"/>
      </w:pPr>
      <w:r>
        <w:t>Context</w:t>
      </w:r>
    </w:p>
    <w:p w14:paraId="63F1695F" w14:textId="2FBC0253" w:rsidR="00C75BDC" w:rsidRPr="008D5F6A" w:rsidRDefault="00C75BDC" w:rsidP="00C75BDC">
      <w:pPr>
        <w:rPr>
          <w:sz w:val="16"/>
          <w:szCs w:val="15"/>
        </w:rPr>
      </w:pPr>
      <w:r w:rsidRPr="008D5F6A">
        <w:rPr>
          <w:sz w:val="16"/>
          <w:szCs w:val="15"/>
        </w:rPr>
        <w:t xml:space="preserve">According to points 59 and 60 of Circular CSSF 22/806 on outsourcing arrangements (the </w:t>
      </w:r>
      <w:r w:rsidRPr="00543130">
        <w:rPr>
          <w:b/>
          <w:sz w:val="16"/>
          <w:szCs w:val="15"/>
        </w:rPr>
        <w:t>Circular</w:t>
      </w:r>
      <w:r w:rsidRPr="008D5F6A">
        <w:rPr>
          <w:sz w:val="16"/>
          <w:szCs w:val="15"/>
        </w:rPr>
        <w:t xml:space="preserve">), </w:t>
      </w:r>
      <w:r w:rsidR="00CB33E6">
        <w:rPr>
          <w:sz w:val="16"/>
          <w:szCs w:val="15"/>
        </w:rPr>
        <w:t>I</w:t>
      </w:r>
      <w:r w:rsidRPr="008D5F6A">
        <w:rPr>
          <w:sz w:val="16"/>
          <w:szCs w:val="15"/>
        </w:rPr>
        <w:t>n-</w:t>
      </w:r>
      <w:r w:rsidR="00CB33E6">
        <w:rPr>
          <w:sz w:val="16"/>
          <w:szCs w:val="15"/>
        </w:rPr>
        <w:t>S</w:t>
      </w:r>
      <w:r w:rsidRPr="008D5F6A">
        <w:rPr>
          <w:sz w:val="16"/>
          <w:szCs w:val="15"/>
        </w:rPr>
        <w:t xml:space="preserve">cope </w:t>
      </w:r>
      <w:r w:rsidR="00CB33E6">
        <w:rPr>
          <w:sz w:val="16"/>
          <w:szCs w:val="15"/>
        </w:rPr>
        <w:t>E</w:t>
      </w:r>
      <w:r w:rsidRPr="008D5F6A">
        <w:rPr>
          <w:sz w:val="16"/>
          <w:szCs w:val="15"/>
        </w:rPr>
        <w:t>ntities</w:t>
      </w:r>
      <w:r w:rsidR="00CB33E6">
        <w:rPr>
          <w:sz w:val="16"/>
          <w:szCs w:val="15"/>
        </w:rPr>
        <w:t xml:space="preserve"> (</w:t>
      </w:r>
      <w:r w:rsidR="00CB33E6" w:rsidRPr="00543130">
        <w:rPr>
          <w:b/>
          <w:sz w:val="16"/>
          <w:szCs w:val="15"/>
        </w:rPr>
        <w:t>ISE</w:t>
      </w:r>
      <w:r w:rsidR="00CB33E6">
        <w:rPr>
          <w:sz w:val="16"/>
          <w:szCs w:val="15"/>
        </w:rPr>
        <w:t>)</w:t>
      </w:r>
      <w:r w:rsidRPr="008D5F6A">
        <w:rPr>
          <w:sz w:val="16"/>
          <w:szCs w:val="15"/>
        </w:rPr>
        <w:t xml:space="preserve"> shall notify the competent authority in advance in the following cases of outsourcing of a critical or important function:</w:t>
      </w:r>
    </w:p>
    <w:p w14:paraId="3F643B6D" w14:textId="44A4D683" w:rsidR="00C75BDC" w:rsidRPr="008D5F6A" w:rsidRDefault="00C75BDC" w:rsidP="008D5F6A">
      <w:pPr>
        <w:pStyle w:val="ListParagraph"/>
        <w:numPr>
          <w:ilvl w:val="0"/>
          <w:numId w:val="29"/>
        </w:numPr>
        <w:rPr>
          <w:sz w:val="16"/>
          <w:szCs w:val="15"/>
        </w:rPr>
      </w:pPr>
      <w:r w:rsidRPr="008D5F6A">
        <w:rPr>
          <w:sz w:val="16"/>
          <w:szCs w:val="15"/>
        </w:rPr>
        <w:t xml:space="preserve">planned, new critical or important outsourcing arrangements; </w:t>
      </w:r>
    </w:p>
    <w:p w14:paraId="03489D3E" w14:textId="32AED603" w:rsidR="00C75BDC" w:rsidRPr="008D5F6A" w:rsidRDefault="00C75BDC" w:rsidP="008D5F6A">
      <w:pPr>
        <w:pStyle w:val="ListParagraph"/>
        <w:numPr>
          <w:ilvl w:val="0"/>
          <w:numId w:val="29"/>
        </w:numPr>
        <w:rPr>
          <w:sz w:val="16"/>
          <w:szCs w:val="15"/>
        </w:rPr>
      </w:pPr>
      <w:r w:rsidRPr="008D5F6A">
        <w:rPr>
          <w:sz w:val="16"/>
          <w:szCs w:val="15"/>
        </w:rPr>
        <w:t xml:space="preserve">material changes to existing critical or important outsourcing arrangements; and </w:t>
      </w:r>
    </w:p>
    <w:p w14:paraId="38A9BED1" w14:textId="70D44EE2" w:rsidR="00CD0325" w:rsidRPr="008D5F6A" w:rsidRDefault="00C75BDC" w:rsidP="008D5F6A">
      <w:pPr>
        <w:pStyle w:val="ListParagraph"/>
        <w:numPr>
          <w:ilvl w:val="0"/>
          <w:numId w:val="29"/>
        </w:numPr>
        <w:rPr>
          <w:sz w:val="16"/>
          <w:szCs w:val="15"/>
        </w:rPr>
      </w:pPr>
      <w:r w:rsidRPr="008D5F6A">
        <w:rPr>
          <w:sz w:val="16"/>
          <w:szCs w:val="15"/>
        </w:rPr>
        <w:t xml:space="preserve">changes to outsourcing arrangements that lead to an outsourced function becoming critical or important. </w:t>
      </w:r>
    </w:p>
    <w:p w14:paraId="520DACF6" w14:textId="66A4E897" w:rsidR="00C75BDC" w:rsidRDefault="00C75BDC" w:rsidP="007574A7">
      <w:pPr>
        <w:pStyle w:val="Heading2"/>
        <w:numPr>
          <w:ilvl w:val="0"/>
          <w:numId w:val="0"/>
        </w:numPr>
        <w:spacing w:before="120"/>
      </w:pPr>
      <w:bookmarkStart w:id="0" w:name="_Hlk126050981"/>
      <w:r>
        <w:t>Scope of application</w:t>
      </w:r>
    </w:p>
    <w:p w14:paraId="26149D68" w14:textId="60E441C5" w:rsidR="00C75BDC" w:rsidRPr="00897A55" w:rsidRDefault="00C75BDC" w:rsidP="00C75BDC">
      <w:pPr>
        <w:rPr>
          <w:sz w:val="16"/>
        </w:rPr>
      </w:pPr>
      <w:r w:rsidRPr="00897A55">
        <w:rPr>
          <w:sz w:val="16"/>
        </w:rPr>
        <w:t>In-</w:t>
      </w:r>
      <w:r w:rsidR="00007C41" w:rsidRPr="00897A55">
        <w:rPr>
          <w:sz w:val="16"/>
        </w:rPr>
        <w:t>s</w:t>
      </w:r>
      <w:r w:rsidRPr="00897A55">
        <w:rPr>
          <w:sz w:val="16"/>
        </w:rPr>
        <w:t xml:space="preserve">cope </w:t>
      </w:r>
      <w:r w:rsidR="00007C41" w:rsidRPr="00897A55">
        <w:rPr>
          <w:sz w:val="16"/>
        </w:rPr>
        <w:t>e</w:t>
      </w:r>
      <w:r w:rsidRPr="00897A55">
        <w:rPr>
          <w:sz w:val="16"/>
        </w:rPr>
        <w:t xml:space="preserve">ntities shall fill this notification template (the template) to notify the CSSF </w:t>
      </w:r>
      <w:r w:rsidR="005408D2" w:rsidRPr="00897A55">
        <w:rPr>
          <w:sz w:val="16"/>
        </w:rPr>
        <w:t>of</w:t>
      </w:r>
      <w:r w:rsidRPr="00897A55">
        <w:rPr>
          <w:sz w:val="16"/>
        </w:rPr>
        <w:t xml:space="preserve"> a critical or important </w:t>
      </w:r>
      <w:r w:rsidR="005408D2" w:rsidRPr="00897A55">
        <w:rPr>
          <w:sz w:val="16"/>
        </w:rPr>
        <w:t xml:space="preserve">ICT outsourcing </w:t>
      </w:r>
      <w:r w:rsidRPr="00897A55">
        <w:rPr>
          <w:sz w:val="16"/>
        </w:rPr>
        <w:t>(</w:t>
      </w:r>
      <w:r w:rsidR="005408D2" w:rsidRPr="00897A55">
        <w:rPr>
          <w:sz w:val="16"/>
        </w:rPr>
        <w:t>ITO</w:t>
      </w:r>
      <w:r w:rsidRPr="00897A55">
        <w:rPr>
          <w:sz w:val="16"/>
        </w:rPr>
        <w:t>).</w:t>
      </w:r>
    </w:p>
    <w:p w14:paraId="3570C827" w14:textId="689A1EC4" w:rsidR="005359DE" w:rsidRPr="00897A55" w:rsidRDefault="005408D2" w:rsidP="00283399">
      <w:pPr>
        <w:rPr>
          <w:sz w:val="16"/>
        </w:rPr>
      </w:pPr>
      <w:r w:rsidRPr="00897A55">
        <w:rPr>
          <w:sz w:val="16"/>
        </w:rPr>
        <w:t xml:space="preserve">This template shall not be used in the following cases (negative scope), instead </w:t>
      </w:r>
      <w:r w:rsidR="00007C41" w:rsidRPr="00897A55">
        <w:rPr>
          <w:sz w:val="16"/>
        </w:rPr>
        <w:t>i</w:t>
      </w:r>
      <w:r w:rsidR="00C75BDC" w:rsidRPr="00897A55">
        <w:rPr>
          <w:sz w:val="16"/>
        </w:rPr>
        <w:t>n</w:t>
      </w:r>
      <w:r w:rsidR="00007C41" w:rsidRPr="00897A55">
        <w:rPr>
          <w:sz w:val="16"/>
        </w:rPr>
        <w:t>-s</w:t>
      </w:r>
      <w:r w:rsidR="00C75BDC" w:rsidRPr="00897A55">
        <w:rPr>
          <w:sz w:val="16"/>
        </w:rPr>
        <w:t xml:space="preserve">cope </w:t>
      </w:r>
      <w:r w:rsidR="00007C41" w:rsidRPr="00897A55">
        <w:rPr>
          <w:sz w:val="16"/>
        </w:rPr>
        <w:t>e</w:t>
      </w:r>
      <w:r w:rsidR="00C75BDC" w:rsidRPr="00897A55">
        <w:rPr>
          <w:sz w:val="16"/>
        </w:rPr>
        <w:t>ntities shall use the specific templates</w:t>
      </w:r>
      <w:r w:rsidR="00794788" w:rsidRPr="00897A55">
        <w:rPr>
          <w:sz w:val="16"/>
        </w:rPr>
        <w:t xml:space="preserve"> </w:t>
      </w:r>
      <w:r w:rsidR="00806DCC" w:rsidRPr="00897A55">
        <w:rPr>
          <w:sz w:val="16"/>
        </w:rPr>
        <w:t xml:space="preserve">where </w:t>
      </w:r>
      <w:r w:rsidR="00C75BDC" w:rsidRPr="00897A55">
        <w:rPr>
          <w:sz w:val="16"/>
        </w:rPr>
        <w:t>available</w:t>
      </w:r>
      <w:r w:rsidR="00794788" w:rsidRPr="00897A55">
        <w:rPr>
          <w:sz w:val="16"/>
        </w:rPr>
        <w:t xml:space="preserve"> </w:t>
      </w:r>
      <w:r w:rsidR="00C75BDC" w:rsidRPr="00897A55">
        <w:rPr>
          <w:sz w:val="16"/>
        </w:rPr>
        <w:t>on the CSSF website</w:t>
      </w:r>
      <w:r w:rsidR="00794788" w:rsidRPr="00897A55">
        <w:rPr>
          <w:rStyle w:val="FootnoteReference"/>
        </w:rPr>
        <w:footnoteReference w:id="1"/>
      </w:r>
      <w:r w:rsidR="00794788" w:rsidRPr="00897A55">
        <w:rPr>
          <w:sz w:val="16"/>
        </w:rPr>
        <w:t xml:space="preserve"> </w:t>
      </w:r>
      <w:r w:rsidR="00C75BDC" w:rsidRPr="00897A55">
        <w:rPr>
          <w:sz w:val="16"/>
        </w:rPr>
        <w:t>for:</w:t>
      </w:r>
    </w:p>
    <w:p w14:paraId="61BBDBC4" w14:textId="095D5F16" w:rsidR="005359DE" w:rsidRPr="00897A55" w:rsidRDefault="005359DE" w:rsidP="00CB33E6">
      <w:pPr>
        <w:pStyle w:val="ListParagraph"/>
        <w:numPr>
          <w:ilvl w:val="0"/>
          <w:numId w:val="33"/>
        </w:numPr>
        <w:rPr>
          <w:sz w:val="16"/>
        </w:rPr>
      </w:pPr>
      <w:r w:rsidRPr="00897A55">
        <w:rPr>
          <w:sz w:val="16"/>
        </w:rPr>
        <w:t xml:space="preserve">Notification </w:t>
      </w:r>
      <w:r w:rsidR="00CB33E6" w:rsidRPr="00897A55">
        <w:rPr>
          <w:sz w:val="16"/>
        </w:rPr>
        <w:t xml:space="preserve">template for delegating critical or important </w:t>
      </w:r>
      <w:r w:rsidRPr="00897A55">
        <w:rPr>
          <w:sz w:val="16"/>
        </w:rPr>
        <w:t>UCI administration</w:t>
      </w:r>
      <w:r w:rsidR="00CB33E6" w:rsidRPr="00897A55">
        <w:rPr>
          <w:sz w:val="16"/>
        </w:rPr>
        <w:t xml:space="preserve"> tasks</w:t>
      </w:r>
      <w:r w:rsidRPr="00897A55">
        <w:rPr>
          <w:sz w:val="16"/>
        </w:rPr>
        <w:t>;</w:t>
      </w:r>
    </w:p>
    <w:p w14:paraId="7EEAE436" w14:textId="77777777" w:rsidR="005359DE" w:rsidRPr="00897A55" w:rsidRDefault="005359DE" w:rsidP="00CB33E6">
      <w:pPr>
        <w:pStyle w:val="ListParagraph"/>
        <w:numPr>
          <w:ilvl w:val="0"/>
          <w:numId w:val="33"/>
        </w:numPr>
        <w:rPr>
          <w:sz w:val="16"/>
        </w:rPr>
      </w:pPr>
      <w:r w:rsidRPr="00897A55">
        <w:rPr>
          <w:sz w:val="16"/>
        </w:rPr>
        <w:t>Notification template for outsourcing a critical or important business process (BPO);</w:t>
      </w:r>
    </w:p>
    <w:p w14:paraId="69CDD6E0" w14:textId="7735755B" w:rsidR="00794788" w:rsidRPr="00897A55" w:rsidRDefault="00794788" w:rsidP="00CB33E6">
      <w:pPr>
        <w:pStyle w:val="ListParagraph"/>
        <w:numPr>
          <w:ilvl w:val="0"/>
          <w:numId w:val="33"/>
        </w:numPr>
        <w:rPr>
          <w:sz w:val="16"/>
        </w:rPr>
      </w:pPr>
      <w:r w:rsidRPr="00897A55">
        <w:rPr>
          <w:sz w:val="16"/>
        </w:rPr>
        <w:t>Support PSF l</w:t>
      </w:r>
      <w:r w:rsidR="005359DE" w:rsidRPr="00897A55">
        <w:rPr>
          <w:sz w:val="16"/>
        </w:rPr>
        <w:t xml:space="preserve">icensed as per articles 29-3, 29-5 or 29-6 </w:t>
      </w:r>
      <w:r w:rsidR="008B3886" w:rsidRPr="00897A55">
        <w:rPr>
          <w:sz w:val="16"/>
        </w:rPr>
        <w:t>of the Law of 5 April 1993 on the financial sector (LFS)</w:t>
      </w:r>
      <w:r w:rsidR="0054322D" w:rsidRPr="00897A55">
        <w:rPr>
          <w:sz w:val="16"/>
        </w:rPr>
        <w:t xml:space="preserve"> and their branches</w:t>
      </w:r>
      <w:r w:rsidR="005359DE" w:rsidRPr="00897A55">
        <w:rPr>
          <w:sz w:val="16"/>
        </w:rPr>
        <w:t xml:space="preserve">, for partial outsourcing of ICT operator services </w:t>
      </w:r>
      <w:r w:rsidRPr="00897A55">
        <w:rPr>
          <w:sz w:val="16"/>
        </w:rPr>
        <w:t xml:space="preserve">i.e. some </w:t>
      </w:r>
      <w:r w:rsidR="005359DE" w:rsidRPr="00897A55">
        <w:rPr>
          <w:sz w:val="16"/>
        </w:rPr>
        <w:t xml:space="preserve">management/operation of </w:t>
      </w:r>
      <w:r w:rsidRPr="00897A55">
        <w:rPr>
          <w:sz w:val="16"/>
        </w:rPr>
        <w:t xml:space="preserve">client </w:t>
      </w:r>
      <w:r w:rsidR="005359DE" w:rsidRPr="00897A55">
        <w:rPr>
          <w:sz w:val="16"/>
        </w:rPr>
        <w:t xml:space="preserve">ICT systems </w:t>
      </w:r>
      <w:r w:rsidRPr="00897A55">
        <w:rPr>
          <w:sz w:val="16"/>
        </w:rPr>
        <w:t>under points 124 and/or 125 of the Circular</w:t>
      </w:r>
      <w:r w:rsidR="005359DE" w:rsidRPr="00897A55">
        <w:rPr>
          <w:sz w:val="16"/>
        </w:rPr>
        <w:t>.</w:t>
      </w:r>
    </w:p>
    <w:p w14:paraId="4C84A0CA" w14:textId="4B429A6C" w:rsidR="00794788" w:rsidRPr="00897A55" w:rsidRDefault="00794788" w:rsidP="00794788">
      <w:pPr>
        <w:pStyle w:val="ListParagraph"/>
        <w:numPr>
          <w:ilvl w:val="0"/>
          <w:numId w:val="33"/>
        </w:numPr>
        <w:rPr>
          <w:sz w:val="16"/>
        </w:rPr>
      </w:pPr>
      <w:r w:rsidRPr="00897A55">
        <w:rPr>
          <w:sz w:val="16"/>
        </w:rPr>
        <w:t>Support PSF licensed as per article 29-3</w:t>
      </w:r>
      <w:r w:rsidR="0054322D" w:rsidRPr="00897A55">
        <w:rPr>
          <w:sz w:val="16"/>
        </w:rPr>
        <w:t xml:space="preserve"> of the </w:t>
      </w:r>
      <w:r w:rsidRPr="00897A55">
        <w:rPr>
          <w:sz w:val="16"/>
        </w:rPr>
        <w:t xml:space="preserve">LFS, </w:t>
      </w:r>
      <w:r w:rsidR="0054322D" w:rsidRPr="00897A55">
        <w:rPr>
          <w:sz w:val="16"/>
        </w:rPr>
        <w:t xml:space="preserve">intending to market services according to point 141.b. </w:t>
      </w:r>
      <w:r w:rsidRPr="00897A55">
        <w:rPr>
          <w:sz w:val="16"/>
        </w:rPr>
        <w:t>of the Circular.</w:t>
      </w:r>
    </w:p>
    <w:bookmarkEnd w:id="0"/>
    <w:p w14:paraId="278AE84E" w14:textId="07408532" w:rsidR="00337F6F" w:rsidRPr="0029457B" w:rsidRDefault="00337F6F" w:rsidP="007574A7">
      <w:pPr>
        <w:pStyle w:val="Heading2"/>
        <w:numPr>
          <w:ilvl w:val="0"/>
          <w:numId w:val="0"/>
        </w:numPr>
        <w:spacing w:before="120"/>
      </w:pPr>
      <w:r w:rsidRPr="0029457B">
        <w:t>Inst</w:t>
      </w:r>
      <w:r w:rsidR="00794788" w:rsidRPr="0029457B">
        <w:t>r</w:t>
      </w:r>
      <w:r w:rsidRPr="0029457B">
        <w:t>uctions</w:t>
      </w:r>
    </w:p>
    <w:p w14:paraId="0139FB1B" w14:textId="7B327DA5" w:rsidR="00030B61" w:rsidRPr="00CB33E6" w:rsidRDefault="00030B61" w:rsidP="00030B61">
      <w:pPr>
        <w:rPr>
          <w:sz w:val="16"/>
          <w:szCs w:val="15"/>
        </w:rPr>
      </w:pPr>
      <w:r w:rsidRPr="00CB33E6">
        <w:rPr>
          <w:sz w:val="16"/>
          <w:szCs w:val="15"/>
        </w:rPr>
        <w:t xml:space="preserve">The template shall be submitted in two formats, one </w:t>
      </w:r>
      <w:r w:rsidRPr="00CB33E6">
        <w:rPr>
          <w:b/>
          <w:sz w:val="16"/>
          <w:szCs w:val="15"/>
        </w:rPr>
        <w:t>PDF version duly signed</w:t>
      </w:r>
      <w:r w:rsidRPr="00CB33E6">
        <w:rPr>
          <w:sz w:val="16"/>
          <w:szCs w:val="15"/>
        </w:rPr>
        <w:t xml:space="preserve"> by the authorised management, and one in </w:t>
      </w:r>
      <w:r w:rsidRPr="00CB33E6">
        <w:rPr>
          <w:b/>
          <w:sz w:val="16"/>
          <w:szCs w:val="15"/>
        </w:rPr>
        <w:t>editable MS Word</w:t>
      </w:r>
      <w:r w:rsidRPr="00CB33E6">
        <w:rPr>
          <w:sz w:val="16"/>
          <w:szCs w:val="15"/>
        </w:rPr>
        <w:t xml:space="preserve"> format, via e-mail or secure communication channel to the</w:t>
      </w:r>
      <w:r w:rsidRPr="00CB33E6">
        <w:rPr>
          <w:b/>
          <w:sz w:val="16"/>
          <w:szCs w:val="15"/>
        </w:rPr>
        <w:t xml:space="preserve"> CSSF agent in charge of the supervision </w:t>
      </w:r>
      <w:r w:rsidRPr="00CB33E6">
        <w:rPr>
          <w:sz w:val="16"/>
          <w:szCs w:val="15"/>
        </w:rPr>
        <w:t xml:space="preserve">of the </w:t>
      </w:r>
      <w:r w:rsidR="00007C41" w:rsidRPr="00CB33E6">
        <w:rPr>
          <w:sz w:val="16"/>
          <w:szCs w:val="15"/>
        </w:rPr>
        <w:t>i</w:t>
      </w:r>
      <w:r w:rsidRPr="00CB33E6">
        <w:rPr>
          <w:sz w:val="16"/>
          <w:szCs w:val="15"/>
        </w:rPr>
        <w:t>n-</w:t>
      </w:r>
      <w:r w:rsidR="00007C41" w:rsidRPr="00CB33E6">
        <w:rPr>
          <w:sz w:val="16"/>
          <w:szCs w:val="15"/>
        </w:rPr>
        <w:t>s</w:t>
      </w:r>
      <w:r w:rsidRPr="00CB33E6">
        <w:rPr>
          <w:sz w:val="16"/>
          <w:szCs w:val="15"/>
        </w:rPr>
        <w:t xml:space="preserve">cope </w:t>
      </w:r>
      <w:r w:rsidR="00007C41" w:rsidRPr="00CB33E6">
        <w:rPr>
          <w:sz w:val="16"/>
          <w:szCs w:val="15"/>
        </w:rPr>
        <w:t>e</w:t>
      </w:r>
      <w:r w:rsidRPr="00CB33E6">
        <w:rPr>
          <w:sz w:val="16"/>
          <w:szCs w:val="15"/>
        </w:rPr>
        <w:t>ntity.</w:t>
      </w:r>
    </w:p>
    <w:p w14:paraId="2E1336AB" w14:textId="530CB99B" w:rsidR="00030B61" w:rsidRPr="00CB33E6" w:rsidRDefault="00030B61" w:rsidP="00030B61">
      <w:pPr>
        <w:rPr>
          <w:sz w:val="16"/>
          <w:szCs w:val="15"/>
        </w:rPr>
      </w:pPr>
      <w:r w:rsidRPr="00CB33E6">
        <w:rPr>
          <w:sz w:val="16"/>
          <w:szCs w:val="15"/>
        </w:rPr>
        <w:t xml:space="preserve">In the case (a) above, the prior notification shall be done by the </w:t>
      </w:r>
      <w:r w:rsidR="00007C41" w:rsidRPr="00CB33E6">
        <w:rPr>
          <w:sz w:val="16"/>
          <w:szCs w:val="15"/>
        </w:rPr>
        <w:t>i</w:t>
      </w:r>
      <w:r w:rsidRPr="00CB33E6">
        <w:rPr>
          <w:sz w:val="16"/>
          <w:szCs w:val="15"/>
        </w:rPr>
        <w:t>n-</w:t>
      </w:r>
      <w:r w:rsidR="00007C41" w:rsidRPr="00CB33E6">
        <w:rPr>
          <w:sz w:val="16"/>
          <w:szCs w:val="15"/>
        </w:rPr>
        <w:t>s</w:t>
      </w:r>
      <w:r w:rsidRPr="00CB33E6">
        <w:rPr>
          <w:sz w:val="16"/>
          <w:szCs w:val="15"/>
        </w:rPr>
        <w:t xml:space="preserve">cope </w:t>
      </w:r>
      <w:r w:rsidR="00007C41" w:rsidRPr="00CB33E6">
        <w:rPr>
          <w:sz w:val="16"/>
          <w:szCs w:val="15"/>
        </w:rPr>
        <w:t>e</w:t>
      </w:r>
      <w:r w:rsidRPr="00CB33E6">
        <w:rPr>
          <w:sz w:val="16"/>
          <w:szCs w:val="15"/>
        </w:rPr>
        <w:t xml:space="preserve">ntity as early as possible before the planned implementation date of the outsourcing project but, in any case, at least three (3) months or one (1) month </w:t>
      </w:r>
      <w:r w:rsidR="009657CE">
        <w:rPr>
          <w:sz w:val="16"/>
          <w:szCs w:val="15"/>
        </w:rPr>
        <w:t>(w</w:t>
      </w:r>
      <w:r w:rsidR="009657CE" w:rsidRPr="009657CE">
        <w:rPr>
          <w:sz w:val="16"/>
          <w:szCs w:val="15"/>
        </w:rPr>
        <w:t>hen resorting to a Luxembourg support PFS</w:t>
      </w:r>
      <w:r w:rsidR="009657CE">
        <w:rPr>
          <w:sz w:val="16"/>
          <w:szCs w:val="15"/>
        </w:rPr>
        <w:t xml:space="preserve">) </w:t>
      </w:r>
      <w:r w:rsidRPr="00CB33E6">
        <w:rPr>
          <w:sz w:val="16"/>
          <w:szCs w:val="15"/>
        </w:rPr>
        <w:t>before this date.</w:t>
      </w:r>
      <w:r w:rsidR="008B3886" w:rsidRPr="00CB33E6">
        <w:rPr>
          <w:sz w:val="16"/>
          <w:szCs w:val="15"/>
        </w:rPr>
        <w:t xml:space="preserve"> </w:t>
      </w:r>
      <w:r w:rsidRPr="00CB33E6">
        <w:rPr>
          <w:sz w:val="16"/>
          <w:szCs w:val="15"/>
        </w:rPr>
        <w:t xml:space="preserve">In the cases (b) and (c) above, the notification shall be done by the </w:t>
      </w:r>
      <w:r w:rsidR="00007C41" w:rsidRPr="00CB33E6">
        <w:rPr>
          <w:sz w:val="16"/>
          <w:szCs w:val="15"/>
        </w:rPr>
        <w:t>i</w:t>
      </w:r>
      <w:r w:rsidRPr="00CB33E6">
        <w:rPr>
          <w:sz w:val="16"/>
          <w:szCs w:val="15"/>
        </w:rPr>
        <w:t>n-</w:t>
      </w:r>
      <w:r w:rsidR="00007C41" w:rsidRPr="00CB33E6">
        <w:rPr>
          <w:sz w:val="16"/>
          <w:szCs w:val="15"/>
        </w:rPr>
        <w:t>s</w:t>
      </w:r>
      <w:r w:rsidRPr="00CB33E6">
        <w:rPr>
          <w:sz w:val="16"/>
          <w:szCs w:val="15"/>
        </w:rPr>
        <w:t xml:space="preserve">cope </w:t>
      </w:r>
      <w:r w:rsidR="00007C41" w:rsidRPr="00CB33E6">
        <w:rPr>
          <w:sz w:val="16"/>
          <w:szCs w:val="15"/>
        </w:rPr>
        <w:t>e</w:t>
      </w:r>
      <w:r w:rsidRPr="00CB33E6">
        <w:rPr>
          <w:sz w:val="16"/>
          <w:szCs w:val="15"/>
        </w:rPr>
        <w:t>ntity without undue delay.</w:t>
      </w:r>
    </w:p>
    <w:p w14:paraId="39EE3776" w14:textId="02D28462" w:rsidR="00CD4FC5" w:rsidRDefault="00CD4FC5" w:rsidP="00030B61">
      <w:pPr>
        <w:rPr>
          <w:sz w:val="16"/>
          <w:szCs w:val="15"/>
        </w:rPr>
      </w:pPr>
    </w:p>
    <w:p w14:paraId="5E94FFA7" w14:textId="3AABBB1F" w:rsidR="007518C1" w:rsidRDefault="007518C1" w:rsidP="00030B61">
      <w:pPr>
        <w:rPr>
          <w:sz w:val="16"/>
          <w:szCs w:val="15"/>
        </w:rPr>
      </w:pPr>
      <w:r w:rsidRPr="00CB33E6">
        <w:rPr>
          <w:b/>
          <w:sz w:val="16"/>
          <w:szCs w:val="15"/>
        </w:rPr>
        <w:t>Any outsourcing arrangement which has not been notified within the above notification period and/or without using this template and these instructions will be considered as being not notified. The same applies in case of incomplete notifications.</w:t>
      </w:r>
    </w:p>
    <w:p w14:paraId="2DC7B06F" w14:textId="3944BF01" w:rsidR="006163ED" w:rsidRPr="003E59D9" w:rsidRDefault="00B40C46" w:rsidP="00FD3CFC">
      <w:pPr>
        <w:pStyle w:val="Heading1"/>
        <w:rPr>
          <w:lang w:val="en-GB"/>
        </w:rPr>
      </w:pPr>
      <w:r>
        <w:rPr>
          <w:lang w:val="en-GB"/>
        </w:rPr>
        <w:lastRenderedPageBreak/>
        <w:t>Project i</w:t>
      </w:r>
      <w:r w:rsidR="00406255" w:rsidRPr="003E59D9">
        <w:rPr>
          <w:lang w:val="en-GB"/>
        </w:rPr>
        <w:t xml:space="preserve">dentification &amp; </w:t>
      </w:r>
      <w:r w:rsidR="005978B1">
        <w:rPr>
          <w:lang w:val="en-GB"/>
        </w:rPr>
        <w:t xml:space="preserve">in-scope </w:t>
      </w:r>
      <w:r>
        <w:rPr>
          <w:lang w:val="en-GB"/>
        </w:rPr>
        <w:t>e</w:t>
      </w:r>
      <w:r w:rsidR="006163ED" w:rsidRPr="003E59D9">
        <w:rPr>
          <w:lang w:val="en-GB"/>
        </w:rPr>
        <w:t>ntity</w:t>
      </w:r>
      <w:r w:rsidR="00406255" w:rsidRPr="003E59D9">
        <w:rPr>
          <w:lang w:val="en-GB"/>
        </w:rPr>
        <w:t xml:space="preserve"> details</w:t>
      </w:r>
    </w:p>
    <w:tbl>
      <w:tblPr>
        <w:tblStyle w:val="TableGrid"/>
        <w:tblW w:w="0" w:type="auto"/>
        <w:tblInd w:w="-1281" w:type="dxa"/>
        <w:tblLayout w:type="fixed"/>
        <w:tblLook w:val="04A0" w:firstRow="1" w:lastRow="0" w:firstColumn="1" w:lastColumn="0" w:noHBand="0" w:noVBand="1"/>
      </w:tblPr>
      <w:tblGrid>
        <w:gridCol w:w="1560"/>
        <w:gridCol w:w="4111"/>
        <w:gridCol w:w="1559"/>
        <w:gridCol w:w="1559"/>
        <w:gridCol w:w="1666"/>
      </w:tblGrid>
      <w:tr w:rsidR="00F22595" w:rsidRPr="003E59D9" w14:paraId="631B39B4" w14:textId="77777777" w:rsidTr="00330A8A">
        <w:trPr>
          <w:trHeight w:val="496"/>
        </w:trPr>
        <w:tc>
          <w:tcPr>
            <w:tcW w:w="1560" w:type="dxa"/>
            <w:shd w:val="clear" w:color="auto" w:fill="7FA9AE" w:themeFill="background1"/>
          </w:tcPr>
          <w:p w14:paraId="60C86977" w14:textId="77777777" w:rsidR="00F22595" w:rsidRPr="003E59D9" w:rsidRDefault="00F22595" w:rsidP="00F22595">
            <w:pPr>
              <w:spacing w:after="0"/>
              <w:rPr>
                <w:b/>
                <w:i/>
              </w:rPr>
            </w:pPr>
            <w:r w:rsidRPr="003E59D9">
              <w:rPr>
                <w:b/>
                <w:i/>
              </w:rPr>
              <w:t>Row</w:t>
            </w:r>
          </w:p>
        </w:tc>
        <w:tc>
          <w:tcPr>
            <w:tcW w:w="4111" w:type="dxa"/>
            <w:shd w:val="clear" w:color="auto" w:fill="7FA9AE" w:themeFill="background1"/>
          </w:tcPr>
          <w:p w14:paraId="0382DD97" w14:textId="288A0C5C" w:rsidR="00F22595" w:rsidRPr="003E59D9" w:rsidRDefault="00F22595" w:rsidP="00F22595">
            <w:pPr>
              <w:spacing w:after="0"/>
              <w:rPr>
                <w:b/>
                <w:i/>
              </w:rPr>
            </w:pPr>
            <w:r>
              <w:rPr>
                <w:b/>
                <w:i/>
              </w:rPr>
              <w:t>Information requirement</w:t>
            </w:r>
          </w:p>
        </w:tc>
        <w:tc>
          <w:tcPr>
            <w:tcW w:w="3118" w:type="dxa"/>
            <w:gridSpan w:val="2"/>
            <w:shd w:val="clear" w:color="auto" w:fill="7FA9AE" w:themeFill="background1"/>
          </w:tcPr>
          <w:p w14:paraId="4E7B97C9" w14:textId="5308F106" w:rsidR="00F22595" w:rsidRPr="003E59D9" w:rsidRDefault="00F22595" w:rsidP="00F22595">
            <w:pPr>
              <w:spacing w:after="0"/>
              <w:rPr>
                <w:b/>
                <w:i/>
              </w:rPr>
            </w:pPr>
            <w:r>
              <w:rPr>
                <w:b/>
                <w:i/>
              </w:rPr>
              <w:t>R</w:t>
            </w:r>
            <w:r w:rsidRPr="003E59D9">
              <w:rPr>
                <w:b/>
                <w:i/>
              </w:rPr>
              <w:t>esponse</w:t>
            </w:r>
          </w:p>
        </w:tc>
        <w:tc>
          <w:tcPr>
            <w:tcW w:w="1666" w:type="dxa"/>
            <w:shd w:val="clear" w:color="auto" w:fill="7FA9AE" w:themeFill="background1"/>
          </w:tcPr>
          <w:p w14:paraId="767AE11E" w14:textId="5B262E21" w:rsidR="00F22595" w:rsidRPr="003E59D9" w:rsidRDefault="00F22595" w:rsidP="00F22595">
            <w:pPr>
              <w:spacing w:after="0"/>
              <w:rPr>
                <w:b/>
                <w:i/>
              </w:rPr>
            </w:pPr>
            <w:r w:rsidRPr="003E59D9">
              <w:rPr>
                <w:b/>
                <w:i/>
              </w:rPr>
              <w:t>Reserved for the</w:t>
            </w:r>
            <w:r w:rsidR="00F702AD">
              <w:rPr>
                <w:b/>
                <w:i/>
              </w:rPr>
              <w:t xml:space="preserve"> CSSF</w:t>
            </w:r>
          </w:p>
        </w:tc>
      </w:tr>
      <w:tr w:rsidR="00F22595" w:rsidRPr="00DA615F" w14:paraId="0B3A2B71" w14:textId="77777777" w:rsidTr="00330A8A">
        <w:trPr>
          <w:trHeight w:val="393"/>
        </w:trPr>
        <w:tc>
          <w:tcPr>
            <w:tcW w:w="1560" w:type="dxa"/>
          </w:tcPr>
          <w:p w14:paraId="26818755" w14:textId="7A34545C" w:rsidR="00F22595" w:rsidRPr="00DA615F" w:rsidRDefault="006D6FEF" w:rsidP="00F22595">
            <w:pPr>
              <w:jc w:val="left"/>
              <w:rPr>
                <w:bCs/>
              </w:rPr>
            </w:pPr>
            <w:r w:rsidRPr="00DA615F">
              <w:rPr>
                <w:bCs/>
              </w:rPr>
              <w:t>1</w:t>
            </w:r>
            <w:r w:rsidR="00F22595" w:rsidRPr="00DA615F">
              <w:rPr>
                <w:bCs/>
              </w:rPr>
              <w:t>.1</w:t>
            </w:r>
          </w:p>
        </w:tc>
        <w:tc>
          <w:tcPr>
            <w:tcW w:w="4111" w:type="dxa"/>
          </w:tcPr>
          <w:p w14:paraId="523192A8" w14:textId="59B6CD64" w:rsidR="00F22595" w:rsidRPr="00DA615F" w:rsidRDefault="00F22595" w:rsidP="00F22595">
            <w:pPr>
              <w:jc w:val="left"/>
              <w:rPr>
                <w:bCs/>
              </w:rPr>
            </w:pPr>
            <w:r w:rsidRPr="00DA615F">
              <w:rPr>
                <w:bCs/>
              </w:rPr>
              <w:t>Project short title:</w:t>
            </w:r>
          </w:p>
        </w:tc>
        <w:tc>
          <w:tcPr>
            <w:tcW w:w="3118" w:type="dxa"/>
            <w:gridSpan w:val="2"/>
            <w:shd w:val="clear" w:color="auto" w:fill="auto"/>
          </w:tcPr>
          <w:p w14:paraId="52D41B82" w14:textId="77777777" w:rsidR="00F22595" w:rsidRPr="00DA615F" w:rsidRDefault="00F22595" w:rsidP="00F22595">
            <w:pPr>
              <w:jc w:val="left"/>
              <w:rPr>
                <w:bCs/>
              </w:rPr>
            </w:pPr>
          </w:p>
        </w:tc>
        <w:tc>
          <w:tcPr>
            <w:tcW w:w="1666" w:type="dxa"/>
            <w:shd w:val="clear" w:color="auto" w:fill="7FA9AE" w:themeFill="background1"/>
          </w:tcPr>
          <w:p w14:paraId="2E303A52" w14:textId="77777777" w:rsidR="00F22595" w:rsidRPr="00EC29DF" w:rsidRDefault="00F22595" w:rsidP="00F22595">
            <w:pPr>
              <w:jc w:val="left"/>
            </w:pPr>
          </w:p>
        </w:tc>
      </w:tr>
      <w:tr w:rsidR="006D6FEF" w:rsidRPr="00DA615F" w14:paraId="7F2ACD80" w14:textId="77777777" w:rsidTr="00330A8A">
        <w:trPr>
          <w:trHeight w:val="393"/>
        </w:trPr>
        <w:tc>
          <w:tcPr>
            <w:tcW w:w="1560" w:type="dxa"/>
          </w:tcPr>
          <w:p w14:paraId="3367FB25" w14:textId="05C4D19C" w:rsidR="006D6FEF" w:rsidRPr="00DA615F" w:rsidRDefault="006D6FEF" w:rsidP="00F22595">
            <w:pPr>
              <w:jc w:val="left"/>
              <w:rPr>
                <w:bCs/>
              </w:rPr>
            </w:pPr>
            <w:r w:rsidRPr="00DA615F">
              <w:rPr>
                <w:bCs/>
              </w:rPr>
              <w:t>1.2</w:t>
            </w:r>
          </w:p>
        </w:tc>
        <w:tc>
          <w:tcPr>
            <w:tcW w:w="4111" w:type="dxa"/>
          </w:tcPr>
          <w:p w14:paraId="371A8140" w14:textId="339966BC" w:rsidR="006D6FEF" w:rsidRPr="00DA615F" w:rsidRDefault="006D6FEF" w:rsidP="00F22595">
            <w:pPr>
              <w:jc w:val="left"/>
              <w:rPr>
                <w:bCs/>
              </w:rPr>
            </w:pPr>
            <w:r w:rsidRPr="00DA615F">
              <w:t xml:space="preserve">Internal reference </w:t>
            </w:r>
            <w:r w:rsidRPr="00DA615F">
              <w:rPr>
                <w:i/>
                <w:szCs w:val="18"/>
              </w:rPr>
              <w:t>(optional)</w:t>
            </w:r>
            <w:r w:rsidRPr="00DA615F">
              <w:rPr>
                <w:szCs w:val="18"/>
              </w:rPr>
              <w:t>:</w:t>
            </w:r>
          </w:p>
        </w:tc>
        <w:tc>
          <w:tcPr>
            <w:tcW w:w="3118" w:type="dxa"/>
            <w:gridSpan w:val="2"/>
            <w:shd w:val="clear" w:color="auto" w:fill="auto"/>
          </w:tcPr>
          <w:p w14:paraId="0EDD40AE" w14:textId="77777777" w:rsidR="006D6FEF" w:rsidRPr="00DA615F" w:rsidRDefault="006D6FEF" w:rsidP="00F22595">
            <w:pPr>
              <w:jc w:val="left"/>
              <w:rPr>
                <w:bCs/>
              </w:rPr>
            </w:pPr>
          </w:p>
        </w:tc>
        <w:tc>
          <w:tcPr>
            <w:tcW w:w="1666" w:type="dxa"/>
            <w:shd w:val="clear" w:color="auto" w:fill="7FA9AE" w:themeFill="background1"/>
          </w:tcPr>
          <w:p w14:paraId="5907112D" w14:textId="77777777" w:rsidR="006D6FEF" w:rsidRPr="00EC29DF" w:rsidRDefault="006D6FEF" w:rsidP="00F22595">
            <w:pPr>
              <w:jc w:val="left"/>
            </w:pPr>
          </w:p>
        </w:tc>
      </w:tr>
      <w:tr w:rsidR="00F22595" w:rsidRPr="00DA615F" w14:paraId="5FBC4BC7" w14:textId="77777777" w:rsidTr="00330A8A">
        <w:trPr>
          <w:trHeight w:val="130"/>
        </w:trPr>
        <w:tc>
          <w:tcPr>
            <w:tcW w:w="1560" w:type="dxa"/>
          </w:tcPr>
          <w:p w14:paraId="51A144BF" w14:textId="2A201127" w:rsidR="00F22595" w:rsidRPr="00DA615F" w:rsidRDefault="006D6FEF" w:rsidP="00F22595">
            <w:pPr>
              <w:jc w:val="left"/>
            </w:pPr>
            <w:r w:rsidRPr="00DA615F">
              <w:t>1</w:t>
            </w:r>
            <w:r w:rsidR="00C5217D" w:rsidRPr="00DA615F">
              <w:t>.</w:t>
            </w:r>
            <w:r w:rsidRPr="00DA615F">
              <w:t>3</w:t>
            </w:r>
          </w:p>
        </w:tc>
        <w:tc>
          <w:tcPr>
            <w:tcW w:w="4111" w:type="dxa"/>
          </w:tcPr>
          <w:p w14:paraId="5236B2EB" w14:textId="4D113A6B" w:rsidR="00F22595" w:rsidRPr="00DA615F" w:rsidRDefault="00C5217D" w:rsidP="00F22595">
            <w:pPr>
              <w:jc w:val="left"/>
            </w:pPr>
            <w:r w:rsidRPr="00DA615F">
              <w:t xml:space="preserve">Name of the </w:t>
            </w:r>
            <w:r w:rsidR="006D6FEF" w:rsidRPr="00DA615F">
              <w:t>in-scope entity</w:t>
            </w:r>
            <w:r w:rsidR="005348F6" w:rsidRPr="00DA615F">
              <w:t>(</w:t>
            </w:r>
            <w:proofErr w:type="spellStart"/>
            <w:r w:rsidR="005348F6" w:rsidRPr="00DA615F">
              <w:t>ies</w:t>
            </w:r>
            <w:proofErr w:type="spellEnd"/>
            <w:r w:rsidR="005348F6" w:rsidRPr="00DA615F">
              <w:t>)</w:t>
            </w:r>
            <w:r w:rsidR="006D6FEF" w:rsidRPr="00DA615F">
              <w:t xml:space="preserve"> </w:t>
            </w:r>
            <w:r w:rsidRPr="00DA615F">
              <w:t>submitting the notification:</w:t>
            </w:r>
          </w:p>
          <w:p w14:paraId="32D74428" w14:textId="2C968992" w:rsidR="005348F6" w:rsidRPr="003A64E9" w:rsidRDefault="005348F6" w:rsidP="00F22595">
            <w:pPr>
              <w:jc w:val="left"/>
              <w:rPr>
                <w:i/>
              </w:rPr>
            </w:pPr>
            <w:r w:rsidRPr="003A64E9">
              <w:rPr>
                <w:i/>
                <w:sz w:val="14"/>
              </w:rPr>
              <w:t xml:space="preserve">You may submit this notification for multiple </w:t>
            </w:r>
            <w:r w:rsidR="00DC04E7" w:rsidRPr="003A64E9">
              <w:rPr>
                <w:i/>
                <w:sz w:val="14"/>
              </w:rPr>
              <w:t>in-scope entities</w:t>
            </w:r>
            <w:r w:rsidRPr="003A64E9">
              <w:rPr>
                <w:i/>
                <w:sz w:val="14"/>
              </w:rPr>
              <w:t>. In this case, fill questions 1.3 - 1.</w:t>
            </w:r>
            <w:r w:rsidR="00DE4883" w:rsidRPr="003A64E9">
              <w:rPr>
                <w:i/>
                <w:sz w:val="14"/>
              </w:rPr>
              <w:t>6</w:t>
            </w:r>
            <w:r w:rsidRPr="003A64E9">
              <w:rPr>
                <w:i/>
                <w:sz w:val="14"/>
              </w:rPr>
              <w:t xml:space="preserve"> for each respective entity.</w:t>
            </w:r>
          </w:p>
        </w:tc>
        <w:tc>
          <w:tcPr>
            <w:tcW w:w="3118" w:type="dxa"/>
            <w:gridSpan w:val="2"/>
            <w:shd w:val="clear" w:color="auto" w:fill="auto"/>
          </w:tcPr>
          <w:p w14:paraId="075E742C" w14:textId="77777777" w:rsidR="00F22595" w:rsidRPr="00DA615F" w:rsidRDefault="00F22595" w:rsidP="00F22595">
            <w:pPr>
              <w:jc w:val="left"/>
              <w:rPr>
                <w:bCs/>
              </w:rPr>
            </w:pPr>
          </w:p>
        </w:tc>
        <w:tc>
          <w:tcPr>
            <w:tcW w:w="1666" w:type="dxa"/>
            <w:shd w:val="clear" w:color="auto" w:fill="7FA9AE" w:themeFill="background1"/>
          </w:tcPr>
          <w:p w14:paraId="4D9B73F5" w14:textId="546B87D3" w:rsidR="00F22595" w:rsidRPr="00EC29DF" w:rsidRDefault="00F22595" w:rsidP="00F22595">
            <w:pPr>
              <w:jc w:val="left"/>
            </w:pPr>
          </w:p>
        </w:tc>
      </w:tr>
      <w:tr w:rsidR="00405A92" w:rsidRPr="00DA615F" w14:paraId="77ACD6DD" w14:textId="77777777" w:rsidTr="00330A8A">
        <w:trPr>
          <w:trHeight w:val="130"/>
        </w:trPr>
        <w:tc>
          <w:tcPr>
            <w:tcW w:w="1560" w:type="dxa"/>
          </w:tcPr>
          <w:p w14:paraId="1EDC9AF0" w14:textId="359645FE" w:rsidR="00405A92" w:rsidRPr="00DA615F" w:rsidRDefault="00405A92" w:rsidP="00405A92">
            <w:pPr>
              <w:jc w:val="left"/>
            </w:pPr>
            <w:r w:rsidRPr="00DA615F">
              <w:t>1.4</w:t>
            </w:r>
          </w:p>
        </w:tc>
        <w:tc>
          <w:tcPr>
            <w:tcW w:w="4111" w:type="dxa"/>
          </w:tcPr>
          <w:p w14:paraId="10309B2B" w14:textId="39BCE497" w:rsidR="00405A92" w:rsidRPr="00DA615F" w:rsidRDefault="00405A92" w:rsidP="00405A92">
            <w:pPr>
              <w:jc w:val="left"/>
            </w:pPr>
            <w:r w:rsidRPr="00DA615F">
              <w:t>In-scope entity identifier</w:t>
            </w:r>
            <w:r w:rsidR="005348F6" w:rsidRPr="00DA615F">
              <w:t>(s)</w:t>
            </w:r>
            <w:r w:rsidRPr="00DA615F">
              <w:t xml:space="preserve"> assigned by the CSSF:</w:t>
            </w:r>
          </w:p>
        </w:tc>
        <w:tc>
          <w:tcPr>
            <w:tcW w:w="3118" w:type="dxa"/>
            <w:gridSpan w:val="2"/>
            <w:shd w:val="clear" w:color="auto" w:fill="auto"/>
          </w:tcPr>
          <w:p w14:paraId="33BD7A04" w14:textId="77777777" w:rsidR="00405A92" w:rsidRPr="00DA615F" w:rsidRDefault="00405A92" w:rsidP="00405A92">
            <w:pPr>
              <w:jc w:val="left"/>
              <w:rPr>
                <w:bCs/>
              </w:rPr>
            </w:pPr>
          </w:p>
        </w:tc>
        <w:tc>
          <w:tcPr>
            <w:tcW w:w="1666" w:type="dxa"/>
            <w:shd w:val="clear" w:color="auto" w:fill="7FA9AE" w:themeFill="background1"/>
          </w:tcPr>
          <w:p w14:paraId="06FECA8A" w14:textId="77777777" w:rsidR="00405A92" w:rsidRPr="00EC29DF" w:rsidRDefault="00405A92" w:rsidP="00405A92">
            <w:pPr>
              <w:jc w:val="left"/>
            </w:pPr>
          </w:p>
        </w:tc>
      </w:tr>
      <w:tr w:rsidR="00405A92" w:rsidRPr="00DA615F" w14:paraId="52FDE4B5" w14:textId="77777777" w:rsidTr="00330A8A">
        <w:trPr>
          <w:trHeight w:val="130"/>
        </w:trPr>
        <w:tc>
          <w:tcPr>
            <w:tcW w:w="1560" w:type="dxa"/>
          </w:tcPr>
          <w:p w14:paraId="2316CFCD" w14:textId="05FE0D84" w:rsidR="00405A92" w:rsidRPr="00DA615F" w:rsidRDefault="00405A92" w:rsidP="00405A92">
            <w:pPr>
              <w:jc w:val="left"/>
            </w:pPr>
            <w:r w:rsidRPr="00DA615F">
              <w:t>1.</w:t>
            </w:r>
            <w:r w:rsidR="00DE4883" w:rsidRPr="00DA615F">
              <w:t>5</w:t>
            </w:r>
          </w:p>
        </w:tc>
        <w:tc>
          <w:tcPr>
            <w:tcW w:w="4111" w:type="dxa"/>
          </w:tcPr>
          <w:p w14:paraId="6226A8FC" w14:textId="3366A6DD" w:rsidR="00405A92" w:rsidRPr="00DA615F" w:rsidRDefault="00405A92" w:rsidP="00405A92">
            <w:pPr>
              <w:jc w:val="left"/>
            </w:pPr>
            <w:r w:rsidRPr="00DA615F">
              <w:t>In-scope entity type</w:t>
            </w:r>
            <w:r w:rsidR="00DE4883" w:rsidRPr="00DA615F">
              <w:t>(s)</w:t>
            </w:r>
            <w:r w:rsidRPr="00DA615F">
              <w:t>:</w:t>
            </w:r>
          </w:p>
          <w:p w14:paraId="3D2EB8F3" w14:textId="002DB281" w:rsidR="00405A92" w:rsidRPr="00DA615F" w:rsidRDefault="00405A92" w:rsidP="00405A92">
            <w:pPr>
              <w:jc w:val="left"/>
            </w:pPr>
            <w:r w:rsidRPr="00DA615F">
              <w:rPr>
                <w:sz w:val="14"/>
                <w:szCs w:val="16"/>
              </w:rPr>
              <w:t>(</w:t>
            </w:r>
            <w:r w:rsidRPr="00DA615F">
              <w:rPr>
                <w:i/>
                <w:sz w:val="14"/>
                <w:szCs w:val="16"/>
              </w:rPr>
              <w:t>e.g. Bank, Investment firm, Specialised PFS, …</w:t>
            </w:r>
            <w:r w:rsidRPr="00DA615F">
              <w:rPr>
                <w:sz w:val="14"/>
                <w:szCs w:val="16"/>
              </w:rPr>
              <w:t>)</w:t>
            </w:r>
          </w:p>
        </w:tc>
        <w:tc>
          <w:tcPr>
            <w:tcW w:w="3118" w:type="dxa"/>
            <w:gridSpan w:val="2"/>
            <w:shd w:val="clear" w:color="auto" w:fill="auto"/>
          </w:tcPr>
          <w:p w14:paraId="447A1513" w14:textId="77777777" w:rsidR="00405A92" w:rsidRPr="00DA615F" w:rsidRDefault="00405A92" w:rsidP="00405A92">
            <w:pPr>
              <w:jc w:val="left"/>
              <w:rPr>
                <w:bCs/>
              </w:rPr>
            </w:pPr>
          </w:p>
        </w:tc>
        <w:tc>
          <w:tcPr>
            <w:tcW w:w="1666" w:type="dxa"/>
            <w:shd w:val="clear" w:color="auto" w:fill="7FA9AE" w:themeFill="background1"/>
          </w:tcPr>
          <w:p w14:paraId="1A8748BB" w14:textId="77777777" w:rsidR="00405A92" w:rsidRPr="00EC29DF" w:rsidRDefault="00405A92" w:rsidP="00405A92">
            <w:pPr>
              <w:jc w:val="left"/>
            </w:pPr>
          </w:p>
        </w:tc>
      </w:tr>
      <w:tr w:rsidR="00405A92" w:rsidRPr="00DA615F" w14:paraId="4C4F20BF" w14:textId="77777777" w:rsidTr="00330A8A">
        <w:trPr>
          <w:trHeight w:val="130"/>
        </w:trPr>
        <w:tc>
          <w:tcPr>
            <w:tcW w:w="1560" w:type="dxa"/>
          </w:tcPr>
          <w:p w14:paraId="5608AD5D" w14:textId="6D41524A" w:rsidR="00405A92" w:rsidRPr="00DA615F" w:rsidRDefault="00405A92" w:rsidP="00405A92">
            <w:pPr>
              <w:jc w:val="left"/>
            </w:pPr>
            <w:r w:rsidRPr="00DA615F">
              <w:t>1.</w:t>
            </w:r>
            <w:r w:rsidR="00DE4883" w:rsidRPr="00DA615F">
              <w:t>6</w:t>
            </w:r>
          </w:p>
        </w:tc>
        <w:tc>
          <w:tcPr>
            <w:tcW w:w="4111" w:type="dxa"/>
          </w:tcPr>
          <w:p w14:paraId="7467B599" w14:textId="0EBF4CBC" w:rsidR="00405A92" w:rsidRPr="00DA615F" w:rsidRDefault="00405A92" w:rsidP="00405A92">
            <w:pPr>
              <w:jc w:val="left"/>
            </w:pPr>
            <w:r w:rsidRPr="00DA615F">
              <w:t>Decision-making body</w:t>
            </w:r>
            <w:r w:rsidR="00DE4883" w:rsidRPr="00DA615F">
              <w:t>(</w:t>
            </w:r>
            <w:proofErr w:type="spellStart"/>
            <w:r w:rsidR="00DE4883" w:rsidRPr="00DA615F">
              <w:t>ies</w:t>
            </w:r>
            <w:proofErr w:type="spellEnd"/>
            <w:r w:rsidR="00DE4883" w:rsidRPr="00DA615F">
              <w:t>)</w:t>
            </w:r>
            <w:r w:rsidRPr="00DA615F">
              <w:t>:</w:t>
            </w:r>
          </w:p>
          <w:p w14:paraId="25EF99B6" w14:textId="7D4DADC3" w:rsidR="00405A92" w:rsidRPr="00DA615F" w:rsidRDefault="00405A92" w:rsidP="00405A92">
            <w:pPr>
              <w:jc w:val="left"/>
              <w:rPr>
                <w:i/>
              </w:rPr>
            </w:pPr>
            <w:r w:rsidRPr="00DA615F">
              <w:rPr>
                <w:i/>
                <w:sz w:val="14"/>
              </w:rPr>
              <w:t>Name(s) of the authorised director(s)/manager(s) having reviewed and approved this notification</w:t>
            </w:r>
            <w:r w:rsidR="00C12497">
              <w:rPr>
                <w:i/>
                <w:sz w:val="14"/>
              </w:rPr>
              <w:t>.</w:t>
            </w:r>
          </w:p>
        </w:tc>
        <w:tc>
          <w:tcPr>
            <w:tcW w:w="3118" w:type="dxa"/>
            <w:gridSpan w:val="2"/>
            <w:shd w:val="clear" w:color="auto" w:fill="auto"/>
          </w:tcPr>
          <w:p w14:paraId="73E8952F" w14:textId="3B8324B5" w:rsidR="00405A92" w:rsidRPr="00DA615F" w:rsidRDefault="00405A92" w:rsidP="00405A92">
            <w:pPr>
              <w:jc w:val="left"/>
              <w:rPr>
                <w:bCs/>
              </w:rPr>
            </w:pPr>
          </w:p>
        </w:tc>
        <w:tc>
          <w:tcPr>
            <w:tcW w:w="1666" w:type="dxa"/>
            <w:shd w:val="clear" w:color="auto" w:fill="7FA9AE" w:themeFill="background1"/>
          </w:tcPr>
          <w:p w14:paraId="3CB02383" w14:textId="77777777" w:rsidR="00405A92" w:rsidRPr="00EC29DF" w:rsidRDefault="00405A92" w:rsidP="00405A92">
            <w:pPr>
              <w:jc w:val="left"/>
            </w:pPr>
          </w:p>
        </w:tc>
      </w:tr>
      <w:tr w:rsidR="00405A92" w:rsidRPr="00DA615F" w14:paraId="0357B345" w14:textId="77777777" w:rsidTr="00330A8A">
        <w:trPr>
          <w:trHeight w:val="130"/>
        </w:trPr>
        <w:tc>
          <w:tcPr>
            <w:tcW w:w="1560" w:type="dxa"/>
          </w:tcPr>
          <w:p w14:paraId="63FBCC16" w14:textId="2E361315" w:rsidR="00405A92" w:rsidRPr="00DA615F" w:rsidRDefault="00405A92" w:rsidP="00405A92">
            <w:pPr>
              <w:jc w:val="left"/>
            </w:pPr>
            <w:r w:rsidRPr="00DA615F">
              <w:t>1.</w:t>
            </w:r>
            <w:r w:rsidR="00DE4883" w:rsidRPr="00DA615F">
              <w:t>7</w:t>
            </w:r>
          </w:p>
        </w:tc>
        <w:tc>
          <w:tcPr>
            <w:tcW w:w="4111" w:type="dxa"/>
          </w:tcPr>
          <w:p w14:paraId="4DD14A26" w14:textId="77777777" w:rsidR="00405A92" w:rsidRPr="00DA615F" w:rsidRDefault="00405A92" w:rsidP="00405A92">
            <w:pPr>
              <w:jc w:val="left"/>
            </w:pPr>
            <w:r w:rsidRPr="00DA615F">
              <w:t>Submission date to the administration:</w:t>
            </w:r>
          </w:p>
        </w:tc>
        <w:tc>
          <w:tcPr>
            <w:tcW w:w="3118" w:type="dxa"/>
            <w:gridSpan w:val="2"/>
            <w:shd w:val="clear" w:color="auto" w:fill="auto"/>
          </w:tcPr>
          <w:p w14:paraId="71166BB1" w14:textId="05B0F2F4" w:rsidR="00405A92" w:rsidRPr="00DA615F" w:rsidRDefault="00405A92" w:rsidP="00405A92">
            <w:pPr>
              <w:jc w:val="left"/>
              <w:rPr>
                <w:bCs/>
                <w:szCs w:val="18"/>
              </w:rPr>
            </w:pPr>
          </w:p>
        </w:tc>
        <w:tc>
          <w:tcPr>
            <w:tcW w:w="1666" w:type="dxa"/>
            <w:shd w:val="clear" w:color="auto" w:fill="7FA9AE" w:themeFill="background1"/>
          </w:tcPr>
          <w:p w14:paraId="042E67FB" w14:textId="77777777" w:rsidR="00405A92" w:rsidRPr="00EC29DF" w:rsidRDefault="00405A92" w:rsidP="00405A92">
            <w:pPr>
              <w:jc w:val="left"/>
            </w:pPr>
          </w:p>
        </w:tc>
      </w:tr>
      <w:tr w:rsidR="00405A92" w:rsidRPr="00DA615F" w14:paraId="4D15A8B0" w14:textId="77777777" w:rsidTr="00330A8A">
        <w:trPr>
          <w:trHeight w:val="591"/>
        </w:trPr>
        <w:tc>
          <w:tcPr>
            <w:tcW w:w="1560" w:type="dxa"/>
          </w:tcPr>
          <w:p w14:paraId="4B102848" w14:textId="256C3E99" w:rsidR="00405A92" w:rsidRPr="00DA615F" w:rsidRDefault="00405A92" w:rsidP="00405A92">
            <w:pPr>
              <w:jc w:val="left"/>
            </w:pPr>
            <w:r w:rsidRPr="00DA615F">
              <w:t>1.</w:t>
            </w:r>
            <w:r w:rsidR="00DE4883" w:rsidRPr="00DA615F">
              <w:t>8</w:t>
            </w:r>
          </w:p>
        </w:tc>
        <w:tc>
          <w:tcPr>
            <w:tcW w:w="4111" w:type="dxa"/>
          </w:tcPr>
          <w:p w14:paraId="45E62973" w14:textId="67ACDD6A" w:rsidR="00405A92" w:rsidRPr="00DA615F" w:rsidRDefault="00405A92" w:rsidP="00405A92">
            <w:pPr>
              <w:jc w:val="left"/>
            </w:pPr>
            <w:bookmarkStart w:id="1" w:name="_Hlk103262075"/>
            <w:r w:rsidRPr="00DA615F">
              <w:t>Planned implementation date of the outsourcing project:</w:t>
            </w:r>
            <w:bookmarkEnd w:id="1"/>
          </w:p>
        </w:tc>
        <w:tc>
          <w:tcPr>
            <w:tcW w:w="3118" w:type="dxa"/>
            <w:gridSpan w:val="2"/>
            <w:shd w:val="clear" w:color="auto" w:fill="auto"/>
          </w:tcPr>
          <w:p w14:paraId="29D0EBB5" w14:textId="2718067A" w:rsidR="00405A92" w:rsidRPr="00DA615F" w:rsidRDefault="00405A92" w:rsidP="00405A92">
            <w:pPr>
              <w:jc w:val="left"/>
              <w:rPr>
                <w:bCs/>
                <w:szCs w:val="18"/>
              </w:rPr>
            </w:pPr>
          </w:p>
        </w:tc>
        <w:tc>
          <w:tcPr>
            <w:tcW w:w="1666" w:type="dxa"/>
            <w:shd w:val="clear" w:color="auto" w:fill="7FA9AE" w:themeFill="background1"/>
          </w:tcPr>
          <w:p w14:paraId="4EEF4ACE" w14:textId="77777777" w:rsidR="00405A92" w:rsidRPr="00EC29DF" w:rsidRDefault="00405A92" w:rsidP="00405A92">
            <w:pPr>
              <w:jc w:val="left"/>
            </w:pPr>
          </w:p>
        </w:tc>
      </w:tr>
      <w:tr w:rsidR="00953721" w:rsidRPr="00DA615F" w14:paraId="7AC4EEA5" w14:textId="77777777" w:rsidTr="00330A8A">
        <w:trPr>
          <w:trHeight w:val="591"/>
        </w:trPr>
        <w:tc>
          <w:tcPr>
            <w:tcW w:w="1560" w:type="dxa"/>
          </w:tcPr>
          <w:p w14:paraId="629D5519" w14:textId="2A8F4198" w:rsidR="00953721" w:rsidRPr="00DA615F" w:rsidRDefault="00953721" w:rsidP="00953721">
            <w:pPr>
              <w:jc w:val="left"/>
            </w:pPr>
            <w:r w:rsidRPr="00DA615F">
              <w:t>1.9</w:t>
            </w:r>
          </w:p>
        </w:tc>
        <w:tc>
          <w:tcPr>
            <w:tcW w:w="4111" w:type="dxa"/>
          </w:tcPr>
          <w:p w14:paraId="54D42C00" w14:textId="24E3A415" w:rsidR="00953721" w:rsidRPr="00DA615F" w:rsidRDefault="00953721" w:rsidP="00953721">
            <w:pPr>
              <w:jc w:val="left"/>
            </w:pPr>
            <w:r w:rsidRPr="00DA615F">
              <w:t xml:space="preserve">Description of the </w:t>
            </w:r>
            <w:r w:rsidR="004A535D" w:rsidRPr="00DA615F">
              <w:t xml:space="preserve">ICT </w:t>
            </w:r>
            <w:r w:rsidRPr="00DA615F">
              <w:t>outsourcing project:</w:t>
            </w:r>
          </w:p>
          <w:p w14:paraId="48D6805D" w14:textId="4515CFE4" w:rsidR="00953721" w:rsidRPr="00DA615F" w:rsidRDefault="00953721" w:rsidP="00953721">
            <w:pPr>
              <w:jc w:val="left"/>
            </w:pPr>
            <w:r w:rsidRPr="00DA615F">
              <w:rPr>
                <w:i/>
                <w:sz w:val="14"/>
              </w:rPr>
              <w:t>Including a comparison of the current I</w:t>
            </w:r>
            <w:r w:rsidR="006257F6" w:rsidRPr="00DA615F">
              <w:rPr>
                <w:i/>
                <w:sz w:val="14"/>
              </w:rPr>
              <w:t>C</w:t>
            </w:r>
            <w:r w:rsidRPr="00DA615F">
              <w:rPr>
                <w:i/>
                <w:sz w:val="14"/>
              </w:rPr>
              <w:t>T set-up (“as is”), the planned future I</w:t>
            </w:r>
            <w:r w:rsidR="006257F6" w:rsidRPr="00DA615F">
              <w:rPr>
                <w:i/>
                <w:sz w:val="14"/>
              </w:rPr>
              <w:t>C</w:t>
            </w:r>
            <w:r w:rsidRPr="00DA615F">
              <w:rPr>
                <w:i/>
                <w:sz w:val="14"/>
              </w:rPr>
              <w:t>T set-up (“to be”) and the objective, scope, purpose, reason and detailed technical description of the function, types of software licenses acquired via the outsourcing, staffing, remuneration and fee structure</w:t>
            </w:r>
            <w:r w:rsidR="00DC2648">
              <w:rPr>
                <w:i/>
                <w:sz w:val="14"/>
              </w:rPr>
              <w:t>.</w:t>
            </w:r>
          </w:p>
        </w:tc>
        <w:tc>
          <w:tcPr>
            <w:tcW w:w="3118" w:type="dxa"/>
            <w:gridSpan w:val="2"/>
            <w:tcBorders>
              <w:bottom w:val="single" w:sz="4" w:space="0" w:color="auto"/>
            </w:tcBorders>
            <w:shd w:val="clear" w:color="auto" w:fill="auto"/>
          </w:tcPr>
          <w:p w14:paraId="68075948" w14:textId="25BCE47D" w:rsidR="00953721" w:rsidRPr="00DA615F" w:rsidDel="00E0121F" w:rsidRDefault="00953721" w:rsidP="00953721">
            <w:pPr>
              <w:jc w:val="left"/>
              <w:rPr>
                <w:bCs/>
                <w:szCs w:val="18"/>
              </w:rPr>
            </w:pPr>
          </w:p>
        </w:tc>
        <w:tc>
          <w:tcPr>
            <w:tcW w:w="1666" w:type="dxa"/>
            <w:shd w:val="clear" w:color="auto" w:fill="7FA9AE" w:themeFill="background1"/>
          </w:tcPr>
          <w:p w14:paraId="7CF915C4" w14:textId="77777777" w:rsidR="00953721" w:rsidRPr="00EC29DF" w:rsidRDefault="00953721" w:rsidP="00953721">
            <w:pPr>
              <w:jc w:val="left"/>
            </w:pPr>
          </w:p>
        </w:tc>
      </w:tr>
      <w:tr w:rsidR="00953721" w:rsidRPr="00DA615F" w14:paraId="492A3182" w14:textId="77777777" w:rsidTr="00330A8A">
        <w:trPr>
          <w:trHeight w:val="591"/>
        </w:trPr>
        <w:tc>
          <w:tcPr>
            <w:tcW w:w="1560" w:type="dxa"/>
            <w:vMerge w:val="restart"/>
          </w:tcPr>
          <w:p w14:paraId="3A3B627D" w14:textId="5780E2F6" w:rsidR="00953721" w:rsidRPr="00DA615F" w:rsidRDefault="00953721" w:rsidP="00953721">
            <w:pPr>
              <w:jc w:val="left"/>
            </w:pPr>
            <w:r w:rsidRPr="00DA615F">
              <w:t>1.10</w:t>
            </w:r>
          </w:p>
        </w:tc>
        <w:tc>
          <w:tcPr>
            <w:tcW w:w="4111" w:type="dxa"/>
            <w:vMerge w:val="restart"/>
            <w:tcBorders>
              <w:right w:val="single" w:sz="4" w:space="0" w:color="auto"/>
            </w:tcBorders>
          </w:tcPr>
          <w:p w14:paraId="133E1B2C" w14:textId="1B6E406C" w:rsidR="00953721" w:rsidRPr="00DA615F" w:rsidRDefault="00953721" w:rsidP="00953721">
            <w:pPr>
              <w:jc w:val="left"/>
            </w:pPr>
            <w:r w:rsidRPr="00DA615F">
              <w:t>Outsourced I</w:t>
            </w:r>
            <w:r w:rsidR="006257F6" w:rsidRPr="00DA615F">
              <w:t>C</w:t>
            </w:r>
            <w:r w:rsidRPr="00DA615F">
              <w:t>T systems:</w:t>
            </w:r>
          </w:p>
        </w:tc>
        <w:tc>
          <w:tcPr>
            <w:tcW w:w="1559" w:type="dxa"/>
            <w:tcBorders>
              <w:top w:val="single" w:sz="4" w:space="0" w:color="auto"/>
              <w:left w:val="single" w:sz="4" w:space="0" w:color="auto"/>
              <w:bottom w:val="nil"/>
              <w:right w:val="nil"/>
            </w:tcBorders>
            <w:shd w:val="clear" w:color="auto" w:fill="auto"/>
          </w:tcPr>
          <w:p w14:paraId="58D9FD4D" w14:textId="1AE87B06" w:rsidR="00953721" w:rsidRPr="00DA615F" w:rsidRDefault="001D1DCE" w:rsidP="00953721">
            <w:pPr>
              <w:spacing w:after="0"/>
              <w:jc w:val="left"/>
              <w:rPr>
                <w:bCs/>
                <w:sz w:val="16"/>
              </w:rPr>
            </w:pPr>
            <w:sdt>
              <w:sdtPr>
                <w:rPr>
                  <w:bCs/>
                  <w:sz w:val="16"/>
                </w:rPr>
                <w:id w:val="1205597903"/>
                <w14:checkbox>
                  <w14:checked w14:val="0"/>
                  <w14:checkedState w14:val="2612" w14:font="MS Gothic"/>
                  <w14:uncheckedState w14:val="2610" w14:font="MS Gothic"/>
                </w14:checkbox>
              </w:sdtPr>
              <w:sdtEndPr/>
              <w:sdtContent>
                <w:r w:rsidR="00953721" w:rsidRPr="00DA615F">
                  <w:rPr>
                    <w:rFonts w:ascii="MS Gothic" w:eastAsia="MS Gothic" w:hAnsi="MS Gothic"/>
                    <w:bCs/>
                    <w:sz w:val="16"/>
                  </w:rPr>
                  <w:t>☐</w:t>
                </w:r>
              </w:sdtContent>
            </w:sdt>
            <w:r w:rsidR="00953721" w:rsidRPr="00DA615F">
              <w:rPr>
                <w:bCs/>
                <w:sz w:val="16"/>
              </w:rPr>
              <w:t xml:space="preserve"> Client facing system (e.g. ebanking)</w:t>
            </w:r>
          </w:p>
          <w:p w14:paraId="3DD76923" w14:textId="77777777" w:rsidR="00953721" w:rsidRPr="002645C0" w:rsidRDefault="00953721" w:rsidP="00953721">
            <w:pPr>
              <w:jc w:val="left"/>
              <w:rPr>
                <w:bCs/>
                <w:sz w:val="14"/>
              </w:rPr>
            </w:pPr>
            <w:r w:rsidRPr="002645C0">
              <w:rPr>
                <w:bCs/>
                <w:i/>
                <w:sz w:val="14"/>
              </w:rPr>
              <w:t>[insert name]</w:t>
            </w:r>
          </w:p>
          <w:p w14:paraId="0BE9285A" w14:textId="2A7980EF" w:rsidR="00953721" w:rsidRPr="00DA615F" w:rsidRDefault="001D1DCE" w:rsidP="00953721">
            <w:pPr>
              <w:spacing w:after="0"/>
              <w:jc w:val="left"/>
              <w:rPr>
                <w:bCs/>
                <w:sz w:val="16"/>
              </w:rPr>
            </w:pPr>
            <w:sdt>
              <w:sdtPr>
                <w:rPr>
                  <w:bCs/>
                  <w:sz w:val="16"/>
                </w:rPr>
                <w:id w:val="-704715247"/>
                <w14:checkbox>
                  <w14:checked w14:val="0"/>
                  <w14:checkedState w14:val="2612" w14:font="MS Gothic"/>
                  <w14:uncheckedState w14:val="2610" w14:font="MS Gothic"/>
                </w14:checkbox>
              </w:sdtPr>
              <w:sdtEndPr/>
              <w:sdtContent>
                <w:r w:rsidR="00953721" w:rsidRPr="00DA615F">
                  <w:rPr>
                    <w:rFonts w:ascii="MS Gothic" w:eastAsia="MS Gothic" w:hAnsi="MS Gothic"/>
                    <w:bCs/>
                    <w:sz w:val="16"/>
                  </w:rPr>
                  <w:t>☐</w:t>
                </w:r>
              </w:sdtContent>
            </w:sdt>
            <w:r w:rsidR="00953721" w:rsidRPr="00DA615F">
              <w:rPr>
                <w:bCs/>
                <w:sz w:val="16"/>
              </w:rPr>
              <w:t xml:space="preserve"> AML/KYC system</w:t>
            </w:r>
          </w:p>
          <w:p w14:paraId="0ABDC6DC" w14:textId="77777777" w:rsidR="00953721" w:rsidRPr="002645C0" w:rsidRDefault="00953721" w:rsidP="00953721">
            <w:pPr>
              <w:jc w:val="left"/>
              <w:rPr>
                <w:bCs/>
                <w:sz w:val="14"/>
              </w:rPr>
            </w:pPr>
            <w:r w:rsidRPr="002645C0">
              <w:rPr>
                <w:bCs/>
                <w:i/>
                <w:sz w:val="14"/>
              </w:rPr>
              <w:t>[insert name]</w:t>
            </w:r>
          </w:p>
          <w:p w14:paraId="2D82A84F" w14:textId="58F97AFF" w:rsidR="00953721" w:rsidRPr="00DA615F" w:rsidRDefault="001D1DCE" w:rsidP="00953721">
            <w:pPr>
              <w:spacing w:after="0"/>
              <w:jc w:val="left"/>
              <w:rPr>
                <w:bCs/>
                <w:sz w:val="16"/>
              </w:rPr>
            </w:pPr>
            <w:sdt>
              <w:sdtPr>
                <w:rPr>
                  <w:bCs/>
                  <w:sz w:val="16"/>
                </w:rPr>
                <w:id w:val="-2069102904"/>
                <w14:checkbox>
                  <w14:checked w14:val="0"/>
                  <w14:checkedState w14:val="2612" w14:font="MS Gothic"/>
                  <w14:uncheckedState w14:val="2610" w14:font="MS Gothic"/>
                </w14:checkbox>
              </w:sdtPr>
              <w:sdtEndPr/>
              <w:sdtContent>
                <w:r w:rsidR="00953721" w:rsidRPr="00DA615F">
                  <w:rPr>
                    <w:rFonts w:ascii="MS Gothic" w:eastAsia="MS Gothic" w:hAnsi="MS Gothic"/>
                    <w:bCs/>
                    <w:sz w:val="16"/>
                  </w:rPr>
                  <w:t>☐</w:t>
                </w:r>
              </w:sdtContent>
            </w:sdt>
            <w:r w:rsidR="00953721" w:rsidRPr="00DA615F">
              <w:rPr>
                <w:bCs/>
                <w:sz w:val="16"/>
              </w:rPr>
              <w:t xml:space="preserve"> Core Banking system</w:t>
            </w:r>
          </w:p>
          <w:p w14:paraId="087FB5FF" w14:textId="77777777" w:rsidR="00953721" w:rsidRPr="002645C0" w:rsidRDefault="00953721" w:rsidP="00953721">
            <w:pPr>
              <w:jc w:val="left"/>
              <w:rPr>
                <w:bCs/>
                <w:sz w:val="14"/>
              </w:rPr>
            </w:pPr>
            <w:r w:rsidRPr="002645C0">
              <w:rPr>
                <w:bCs/>
                <w:i/>
                <w:sz w:val="14"/>
              </w:rPr>
              <w:t>[insert name]</w:t>
            </w:r>
          </w:p>
          <w:p w14:paraId="26759C34" w14:textId="33CD01D8" w:rsidR="00953721" w:rsidRPr="00DA615F" w:rsidRDefault="001D1DCE" w:rsidP="00953721">
            <w:pPr>
              <w:spacing w:after="0"/>
              <w:jc w:val="left"/>
              <w:rPr>
                <w:bCs/>
                <w:sz w:val="16"/>
              </w:rPr>
            </w:pPr>
            <w:sdt>
              <w:sdtPr>
                <w:rPr>
                  <w:bCs/>
                  <w:sz w:val="16"/>
                </w:rPr>
                <w:id w:val="-1169716284"/>
                <w14:checkbox>
                  <w14:checked w14:val="0"/>
                  <w14:checkedState w14:val="2612" w14:font="MS Gothic"/>
                  <w14:uncheckedState w14:val="2610" w14:font="MS Gothic"/>
                </w14:checkbox>
              </w:sdtPr>
              <w:sdtEndPr/>
              <w:sdtContent>
                <w:r w:rsidR="00953721" w:rsidRPr="00DA615F">
                  <w:rPr>
                    <w:rFonts w:ascii="MS Gothic" w:eastAsia="MS Gothic" w:hAnsi="MS Gothic"/>
                    <w:bCs/>
                    <w:sz w:val="16"/>
                  </w:rPr>
                  <w:t>☐</w:t>
                </w:r>
              </w:sdtContent>
            </w:sdt>
            <w:r w:rsidR="00953721" w:rsidRPr="00DA615F">
              <w:rPr>
                <w:bCs/>
                <w:sz w:val="16"/>
              </w:rPr>
              <w:t xml:space="preserve"> Fund accounting system</w:t>
            </w:r>
          </w:p>
          <w:p w14:paraId="08F642F2" w14:textId="77777777" w:rsidR="00953721" w:rsidRPr="002645C0" w:rsidRDefault="00953721" w:rsidP="00953721">
            <w:pPr>
              <w:jc w:val="left"/>
              <w:rPr>
                <w:bCs/>
                <w:sz w:val="14"/>
              </w:rPr>
            </w:pPr>
            <w:r w:rsidRPr="002645C0">
              <w:rPr>
                <w:bCs/>
                <w:i/>
                <w:sz w:val="14"/>
              </w:rPr>
              <w:lastRenderedPageBreak/>
              <w:t>[insert name]</w:t>
            </w:r>
          </w:p>
          <w:p w14:paraId="6A72FF66" w14:textId="77777777" w:rsidR="00953721" w:rsidRPr="00DA615F" w:rsidRDefault="00953721" w:rsidP="00953721">
            <w:pPr>
              <w:spacing w:after="0"/>
              <w:jc w:val="left"/>
              <w:rPr>
                <w:bCs/>
                <w:sz w:val="16"/>
              </w:rPr>
            </w:pPr>
            <w:r w:rsidRPr="00DA615F">
              <w:rPr>
                <w:rFonts w:ascii="MS Gothic" w:eastAsia="MS Gothic" w:hAnsi="MS Gothic"/>
                <w:bCs/>
                <w:sz w:val="16"/>
              </w:rPr>
              <w:t>☐</w:t>
            </w:r>
            <w:r w:rsidRPr="00DA615F">
              <w:rPr>
                <w:bCs/>
                <w:sz w:val="16"/>
              </w:rPr>
              <w:t xml:space="preserve"> Transfer agent system</w:t>
            </w:r>
          </w:p>
          <w:p w14:paraId="58BCE2D1" w14:textId="77777777" w:rsidR="00953721" w:rsidRPr="002645C0" w:rsidRDefault="00953721" w:rsidP="00953721">
            <w:pPr>
              <w:jc w:val="left"/>
              <w:rPr>
                <w:bCs/>
                <w:sz w:val="14"/>
              </w:rPr>
            </w:pPr>
            <w:r w:rsidRPr="002645C0">
              <w:rPr>
                <w:bCs/>
                <w:i/>
                <w:sz w:val="14"/>
              </w:rPr>
              <w:t>[insert name]</w:t>
            </w:r>
          </w:p>
          <w:p w14:paraId="615641F1" w14:textId="03DB123D" w:rsidR="00953721" w:rsidRPr="00DA615F" w:rsidRDefault="001D1DCE" w:rsidP="00953721">
            <w:pPr>
              <w:spacing w:after="0"/>
              <w:jc w:val="left"/>
              <w:rPr>
                <w:bCs/>
                <w:sz w:val="16"/>
              </w:rPr>
            </w:pPr>
            <w:sdt>
              <w:sdtPr>
                <w:rPr>
                  <w:bCs/>
                  <w:sz w:val="16"/>
                </w:rPr>
                <w:id w:val="1308746187"/>
                <w14:checkbox>
                  <w14:checked w14:val="0"/>
                  <w14:checkedState w14:val="2612" w14:font="MS Gothic"/>
                  <w14:uncheckedState w14:val="2610" w14:font="MS Gothic"/>
                </w14:checkbox>
              </w:sdtPr>
              <w:sdtEndPr/>
              <w:sdtContent>
                <w:r w:rsidR="00953721" w:rsidRPr="00DA615F">
                  <w:rPr>
                    <w:rFonts w:ascii="MS Gothic" w:eastAsia="MS Gothic" w:hAnsi="MS Gothic"/>
                    <w:bCs/>
                    <w:sz w:val="16"/>
                  </w:rPr>
                  <w:t>☐</w:t>
                </w:r>
              </w:sdtContent>
            </w:sdt>
            <w:r w:rsidR="00953721" w:rsidRPr="00DA615F">
              <w:rPr>
                <w:bCs/>
                <w:sz w:val="16"/>
              </w:rPr>
              <w:t xml:space="preserve"> Corporate accounting system</w:t>
            </w:r>
          </w:p>
          <w:p w14:paraId="452CA878" w14:textId="77777777" w:rsidR="00953721" w:rsidRPr="002645C0" w:rsidRDefault="00953721" w:rsidP="00953721">
            <w:pPr>
              <w:jc w:val="left"/>
              <w:rPr>
                <w:bCs/>
                <w:sz w:val="14"/>
              </w:rPr>
            </w:pPr>
            <w:r w:rsidRPr="002645C0">
              <w:rPr>
                <w:bCs/>
                <w:i/>
                <w:sz w:val="14"/>
              </w:rPr>
              <w:t>[insert name]</w:t>
            </w:r>
          </w:p>
          <w:p w14:paraId="5D47EF57" w14:textId="729FEE39" w:rsidR="00953721" w:rsidRPr="00DA615F" w:rsidRDefault="001D1DCE" w:rsidP="00953721">
            <w:pPr>
              <w:spacing w:after="0"/>
              <w:jc w:val="left"/>
              <w:rPr>
                <w:bCs/>
                <w:sz w:val="16"/>
              </w:rPr>
            </w:pPr>
            <w:sdt>
              <w:sdtPr>
                <w:rPr>
                  <w:bCs/>
                  <w:sz w:val="16"/>
                </w:rPr>
                <w:id w:val="-1629242662"/>
                <w14:checkbox>
                  <w14:checked w14:val="0"/>
                  <w14:checkedState w14:val="2612" w14:font="MS Gothic"/>
                  <w14:uncheckedState w14:val="2610" w14:font="MS Gothic"/>
                </w14:checkbox>
              </w:sdtPr>
              <w:sdtEndPr/>
              <w:sdtContent>
                <w:r w:rsidR="00953721" w:rsidRPr="00DA615F">
                  <w:rPr>
                    <w:rFonts w:ascii="MS Gothic" w:eastAsia="MS Gothic" w:hAnsi="MS Gothic"/>
                    <w:bCs/>
                    <w:sz w:val="16"/>
                  </w:rPr>
                  <w:t>☐</w:t>
                </w:r>
              </w:sdtContent>
            </w:sdt>
            <w:r w:rsidR="00953721" w:rsidRPr="00DA615F">
              <w:rPr>
                <w:bCs/>
                <w:sz w:val="16"/>
              </w:rPr>
              <w:t xml:space="preserve"> Business intelligence / Datawarehouse</w:t>
            </w:r>
          </w:p>
          <w:p w14:paraId="2BB5BE17" w14:textId="77777777" w:rsidR="00953721" w:rsidRPr="002645C0" w:rsidRDefault="00953721" w:rsidP="00953721">
            <w:pPr>
              <w:jc w:val="left"/>
              <w:rPr>
                <w:bCs/>
                <w:sz w:val="14"/>
              </w:rPr>
            </w:pPr>
            <w:r w:rsidRPr="002645C0">
              <w:rPr>
                <w:bCs/>
                <w:i/>
                <w:sz w:val="14"/>
              </w:rPr>
              <w:t>[insert name]</w:t>
            </w:r>
          </w:p>
          <w:p w14:paraId="764A37E4" w14:textId="77777777" w:rsidR="00953721" w:rsidRPr="00DA615F" w:rsidRDefault="001D1DCE" w:rsidP="00953721">
            <w:pPr>
              <w:spacing w:after="0"/>
              <w:jc w:val="left"/>
              <w:rPr>
                <w:bCs/>
                <w:sz w:val="16"/>
              </w:rPr>
            </w:pPr>
            <w:sdt>
              <w:sdtPr>
                <w:rPr>
                  <w:bCs/>
                  <w:sz w:val="16"/>
                </w:rPr>
                <w:id w:val="-1829057258"/>
                <w14:checkbox>
                  <w14:checked w14:val="0"/>
                  <w14:checkedState w14:val="2612" w14:font="MS Gothic"/>
                  <w14:uncheckedState w14:val="2610" w14:font="MS Gothic"/>
                </w14:checkbox>
              </w:sdtPr>
              <w:sdtEndPr/>
              <w:sdtContent>
                <w:r w:rsidR="00953721" w:rsidRPr="00DA615F">
                  <w:rPr>
                    <w:rFonts w:ascii="MS Gothic" w:eastAsia="MS Gothic" w:hAnsi="MS Gothic"/>
                    <w:bCs/>
                    <w:sz w:val="16"/>
                  </w:rPr>
                  <w:t>☐</w:t>
                </w:r>
              </w:sdtContent>
            </w:sdt>
            <w:r w:rsidR="00953721" w:rsidRPr="00DA615F">
              <w:rPr>
                <w:bCs/>
                <w:sz w:val="16"/>
              </w:rPr>
              <w:t xml:space="preserve"> Reconciliation system</w:t>
            </w:r>
          </w:p>
          <w:p w14:paraId="184F273B" w14:textId="77777777" w:rsidR="00953721" w:rsidRPr="002645C0" w:rsidRDefault="00953721" w:rsidP="00953721">
            <w:pPr>
              <w:jc w:val="left"/>
              <w:rPr>
                <w:bCs/>
                <w:sz w:val="14"/>
              </w:rPr>
            </w:pPr>
            <w:r w:rsidRPr="002645C0">
              <w:rPr>
                <w:bCs/>
                <w:i/>
                <w:sz w:val="14"/>
              </w:rPr>
              <w:t>[insert name]</w:t>
            </w:r>
          </w:p>
          <w:p w14:paraId="2FA0D096" w14:textId="5F794BE8" w:rsidR="00953721" w:rsidRPr="00DA615F" w:rsidRDefault="001D1DCE" w:rsidP="00953721">
            <w:pPr>
              <w:spacing w:after="0"/>
              <w:jc w:val="left"/>
              <w:rPr>
                <w:bCs/>
                <w:sz w:val="16"/>
              </w:rPr>
            </w:pPr>
            <w:sdt>
              <w:sdtPr>
                <w:rPr>
                  <w:bCs/>
                  <w:sz w:val="16"/>
                </w:rPr>
                <w:id w:val="983737549"/>
                <w14:checkbox>
                  <w14:checked w14:val="0"/>
                  <w14:checkedState w14:val="2612" w14:font="MS Gothic"/>
                  <w14:uncheckedState w14:val="2610" w14:font="MS Gothic"/>
                </w14:checkbox>
              </w:sdtPr>
              <w:sdtEndPr/>
              <w:sdtContent>
                <w:r w:rsidR="00953721" w:rsidRPr="00DA615F">
                  <w:rPr>
                    <w:rFonts w:ascii="MS Gothic" w:eastAsia="MS Gothic" w:hAnsi="MS Gothic"/>
                    <w:bCs/>
                    <w:sz w:val="16"/>
                  </w:rPr>
                  <w:t>☐</w:t>
                </w:r>
              </w:sdtContent>
            </w:sdt>
            <w:r w:rsidR="00953721" w:rsidRPr="00DA615F">
              <w:rPr>
                <w:bCs/>
                <w:sz w:val="16"/>
              </w:rPr>
              <w:t xml:space="preserve"> Centralised access management (Active Directory, IAM)</w:t>
            </w:r>
          </w:p>
          <w:p w14:paraId="476ECF47" w14:textId="77777777" w:rsidR="00953721" w:rsidRPr="002645C0" w:rsidRDefault="00953721" w:rsidP="00953721">
            <w:pPr>
              <w:jc w:val="left"/>
              <w:rPr>
                <w:bCs/>
                <w:sz w:val="14"/>
              </w:rPr>
            </w:pPr>
            <w:r w:rsidRPr="002645C0">
              <w:rPr>
                <w:bCs/>
                <w:i/>
                <w:sz w:val="14"/>
              </w:rPr>
              <w:t>[insert name]</w:t>
            </w:r>
          </w:p>
          <w:p w14:paraId="0112A6E5" w14:textId="0396DB5F" w:rsidR="00953721" w:rsidRPr="00DA615F" w:rsidRDefault="001D1DCE" w:rsidP="00953721">
            <w:pPr>
              <w:spacing w:after="0"/>
              <w:jc w:val="left"/>
              <w:rPr>
                <w:bCs/>
                <w:sz w:val="16"/>
              </w:rPr>
            </w:pPr>
            <w:sdt>
              <w:sdtPr>
                <w:rPr>
                  <w:bCs/>
                  <w:sz w:val="16"/>
                </w:rPr>
                <w:id w:val="-1491020157"/>
                <w14:checkbox>
                  <w14:checked w14:val="0"/>
                  <w14:checkedState w14:val="2612" w14:font="MS Gothic"/>
                  <w14:uncheckedState w14:val="2610" w14:font="MS Gothic"/>
                </w14:checkbox>
              </w:sdtPr>
              <w:sdtEndPr/>
              <w:sdtContent>
                <w:r w:rsidR="00953721" w:rsidRPr="00DA615F">
                  <w:rPr>
                    <w:rFonts w:ascii="MS Gothic" w:eastAsia="MS Gothic" w:hAnsi="MS Gothic"/>
                    <w:bCs/>
                    <w:sz w:val="16"/>
                  </w:rPr>
                  <w:t>☐</w:t>
                </w:r>
              </w:sdtContent>
            </w:sdt>
            <w:r w:rsidR="00953721" w:rsidRPr="00DA615F">
              <w:rPr>
                <w:bCs/>
                <w:sz w:val="16"/>
              </w:rPr>
              <w:t xml:space="preserve"> </w:t>
            </w:r>
            <w:r w:rsidR="00A4196D" w:rsidRPr="00DA615F">
              <w:rPr>
                <w:bCs/>
                <w:sz w:val="16"/>
              </w:rPr>
              <w:t>C</w:t>
            </w:r>
            <w:r w:rsidR="00953721" w:rsidRPr="00DA615F">
              <w:rPr>
                <w:bCs/>
                <w:sz w:val="16"/>
              </w:rPr>
              <w:t>ommunication systems (Telephony, fax, video conferencing, chat system)</w:t>
            </w:r>
          </w:p>
          <w:p w14:paraId="43995956" w14:textId="77777777" w:rsidR="00953721" w:rsidRPr="002645C0" w:rsidRDefault="00953721" w:rsidP="00953721">
            <w:pPr>
              <w:jc w:val="left"/>
              <w:rPr>
                <w:bCs/>
                <w:sz w:val="14"/>
              </w:rPr>
            </w:pPr>
            <w:r w:rsidRPr="002645C0">
              <w:rPr>
                <w:bCs/>
                <w:i/>
                <w:sz w:val="14"/>
              </w:rPr>
              <w:t>[insert name]</w:t>
            </w:r>
          </w:p>
          <w:p w14:paraId="6D051048" w14:textId="08691E50" w:rsidR="00953721" w:rsidRPr="00DA615F" w:rsidRDefault="001D1DCE" w:rsidP="00953721">
            <w:pPr>
              <w:spacing w:after="0"/>
              <w:jc w:val="left"/>
              <w:rPr>
                <w:bCs/>
                <w:sz w:val="16"/>
              </w:rPr>
            </w:pPr>
            <w:sdt>
              <w:sdtPr>
                <w:rPr>
                  <w:bCs/>
                  <w:sz w:val="16"/>
                </w:rPr>
                <w:id w:val="-845558736"/>
                <w14:checkbox>
                  <w14:checked w14:val="0"/>
                  <w14:checkedState w14:val="2612" w14:font="MS Gothic"/>
                  <w14:uncheckedState w14:val="2610" w14:font="MS Gothic"/>
                </w14:checkbox>
              </w:sdtPr>
              <w:sdtEndPr/>
              <w:sdtContent>
                <w:r w:rsidR="00953721" w:rsidRPr="00DA615F">
                  <w:rPr>
                    <w:rFonts w:ascii="MS Gothic" w:eastAsia="MS Gothic" w:hAnsi="MS Gothic"/>
                    <w:bCs/>
                    <w:sz w:val="16"/>
                  </w:rPr>
                  <w:t>☐</w:t>
                </w:r>
              </w:sdtContent>
            </w:sdt>
            <w:r w:rsidR="00953721" w:rsidRPr="00DA615F">
              <w:rPr>
                <w:bCs/>
                <w:sz w:val="16"/>
              </w:rPr>
              <w:t xml:space="preserve"> Underlying I</w:t>
            </w:r>
            <w:r w:rsidR="008169D6" w:rsidRPr="00DA615F">
              <w:rPr>
                <w:bCs/>
                <w:sz w:val="16"/>
              </w:rPr>
              <w:t>C</w:t>
            </w:r>
            <w:r w:rsidR="00953721" w:rsidRPr="00DA615F">
              <w:rPr>
                <w:bCs/>
                <w:sz w:val="16"/>
              </w:rPr>
              <w:t>T systems (database, middleware, backup, server OS, firewalls, etc.)</w:t>
            </w:r>
          </w:p>
          <w:p w14:paraId="4CD5BF58" w14:textId="764E8FDE" w:rsidR="00953721" w:rsidRPr="00DA615F" w:rsidDel="00E0121F" w:rsidRDefault="00953721" w:rsidP="00953721">
            <w:pPr>
              <w:jc w:val="left"/>
              <w:rPr>
                <w:bCs/>
                <w:szCs w:val="18"/>
              </w:rPr>
            </w:pPr>
            <w:r w:rsidRPr="002645C0">
              <w:rPr>
                <w:bCs/>
                <w:i/>
                <w:sz w:val="14"/>
              </w:rPr>
              <w:t>[insert name]</w:t>
            </w:r>
          </w:p>
        </w:tc>
        <w:tc>
          <w:tcPr>
            <w:tcW w:w="1559" w:type="dxa"/>
            <w:tcBorders>
              <w:top w:val="single" w:sz="4" w:space="0" w:color="auto"/>
              <w:left w:val="nil"/>
              <w:bottom w:val="nil"/>
              <w:right w:val="single" w:sz="4" w:space="0" w:color="auto"/>
            </w:tcBorders>
            <w:shd w:val="clear" w:color="auto" w:fill="auto"/>
          </w:tcPr>
          <w:p w14:paraId="3EF21F46" w14:textId="1EDD6324" w:rsidR="00953721" w:rsidRPr="00DA615F" w:rsidRDefault="001D1DCE" w:rsidP="00953721">
            <w:pPr>
              <w:spacing w:after="0"/>
              <w:jc w:val="left"/>
              <w:rPr>
                <w:bCs/>
                <w:sz w:val="16"/>
              </w:rPr>
            </w:pPr>
            <w:sdt>
              <w:sdtPr>
                <w:rPr>
                  <w:bCs/>
                  <w:sz w:val="16"/>
                </w:rPr>
                <w:id w:val="-1191371249"/>
                <w14:checkbox>
                  <w14:checked w14:val="0"/>
                  <w14:checkedState w14:val="2612" w14:font="MS Gothic"/>
                  <w14:uncheckedState w14:val="2610" w14:font="MS Gothic"/>
                </w14:checkbox>
              </w:sdtPr>
              <w:sdtEndPr/>
              <w:sdtContent>
                <w:r w:rsidR="00953721" w:rsidRPr="00DA615F">
                  <w:rPr>
                    <w:rFonts w:ascii="MS Gothic" w:eastAsia="MS Gothic" w:hAnsi="MS Gothic"/>
                    <w:bCs/>
                    <w:sz w:val="16"/>
                  </w:rPr>
                  <w:t>☐</w:t>
                </w:r>
              </w:sdtContent>
            </w:sdt>
            <w:r w:rsidR="00953721" w:rsidRPr="00DA615F">
              <w:rPr>
                <w:bCs/>
                <w:sz w:val="16"/>
              </w:rPr>
              <w:t xml:space="preserve"> Payment system</w:t>
            </w:r>
          </w:p>
          <w:p w14:paraId="69A6A25C" w14:textId="77777777" w:rsidR="00953721" w:rsidRPr="002645C0" w:rsidRDefault="00953721" w:rsidP="00953721">
            <w:pPr>
              <w:jc w:val="left"/>
              <w:rPr>
                <w:bCs/>
                <w:sz w:val="14"/>
              </w:rPr>
            </w:pPr>
            <w:r w:rsidRPr="002645C0">
              <w:rPr>
                <w:bCs/>
                <w:i/>
                <w:sz w:val="14"/>
              </w:rPr>
              <w:t>[insert name]</w:t>
            </w:r>
          </w:p>
          <w:p w14:paraId="38AF8CC6" w14:textId="6CAFBC24" w:rsidR="00953721" w:rsidRPr="00DA615F" w:rsidRDefault="001D1DCE" w:rsidP="00953721">
            <w:pPr>
              <w:spacing w:after="0"/>
              <w:jc w:val="left"/>
              <w:rPr>
                <w:bCs/>
                <w:sz w:val="16"/>
              </w:rPr>
            </w:pPr>
            <w:sdt>
              <w:sdtPr>
                <w:rPr>
                  <w:bCs/>
                  <w:sz w:val="16"/>
                </w:rPr>
                <w:id w:val="-2134709898"/>
                <w14:checkbox>
                  <w14:checked w14:val="0"/>
                  <w14:checkedState w14:val="2612" w14:font="MS Gothic"/>
                  <w14:uncheckedState w14:val="2610" w14:font="MS Gothic"/>
                </w14:checkbox>
              </w:sdtPr>
              <w:sdtEndPr/>
              <w:sdtContent>
                <w:r w:rsidR="00953721" w:rsidRPr="00DA615F">
                  <w:rPr>
                    <w:rFonts w:ascii="MS Gothic" w:eastAsia="MS Gothic" w:hAnsi="MS Gothic"/>
                    <w:bCs/>
                    <w:sz w:val="16"/>
                  </w:rPr>
                  <w:t>☐</w:t>
                </w:r>
              </w:sdtContent>
            </w:sdt>
            <w:r w:rsidR="00953721" w:rsidRPr="00DA615F">
              <w:rPr>
                <w:bCs/>
                <w:sz w:val="16"/>
              </w:rPr>
              <w:t xml:space="preserve"> Customer relationship management (CRM) system</w:t>
            </w:r>
          </w:p>
          <w:p w14:paraId="41B84A3E" w14:textId="77777777" w:rsidR="00953721" w:rsidRPr="002645C0" w:rsidRDefault="00953721" w:rsidP="00953721">
            <w:pPr>
              <w:jc w:val="left"/>
              <w:rPr>
                <w:bCs/>
                <w:sz w:val="14"/>
              </w:rPr>
            </w:pPr>
            <w:r w:rsidRPr="002645C0">
              <w:rPr>
                <w:bCs/>
                <w:i/>
                <w:sz w:val="14"/>
              </w:rPr>
              <w:t>[insert name]</w:t>
            </w:r>
          </w:p>
          <w:p w14:paraId="5604FCD8" w14:textId="3A2C39D7" w:rsidR="00953721" w:rsidRPr="00DA615F" w:rsidRDefault="001D1DCE" w:rsidP="00953721">
            <w:pPr>
              <w:spacing w:after="0"/>
              <w:jc w:val="left"/>
              <w:rPr>
                <w:bCs/>
                <w:sz w:val="16"/>
              </w:rPr>
            </w:pPr>
            <w:sdt>
              <w:sdtPr>
                <w:rPr>
                  <w:bCs/>
                  <w:sz w:val="16"/>
                </w:rPr>
                <w:id w:val="-1085148644"/>
                <w14:checkbox>
                  <w14:checked w14:val="0"/>
                  <w14:checkedState w14:val="2612" w14:font="MS Gothic"/>
                  <w14:uncheckedState w14:val="2610" w14:font="MS Gothic"/>
                </w14:checkbox>
              </w:sdtPr>
              <w:sdtEndPr/>
              <w:sdtContent>
                <w:r w:rsidR="00953721" w:rsidRPr="00DA615F">
                  <w:rPr>
                    <w:rFonts w:ascii="MS Gothic" w:eastAsia="MS Gothic" w:hAnsi="MS Gothic"/>
                    <w:bCs/>
                    <w:sz w:val="16"/>
                  </w:rPr>
                  <w:t>☐</w:t>
                </w:r>
              </w:sdtContent>
            </w:sdt>
            <w:r w:rsidR="00953721" w:rsidRPr="00DA615F">
              <w:rPr>
                <w:bCs/>
                <w:sz w:val="16"/>
              </w:rPr>
              <w:t xml:space="preserve"> Portfolio management system</w:t>
            </w:r>
          </w:p>
          <w:p w14:paraId="1864DFE2" w14:textId="77777777" w:rsidR="00953721" w:rsidRPr="002645C0" w:rsidRDefault="00953721" w:rsidP="00953721">
            <w:pPr>
              <w:jc w:val="left"/>
              <w:rPr>
                <w:bCs/>
                <w:sz w:val="14"/>
              </w:rPr>
            </w:pPr>
            <w:r w:rsidRPr="002645C0">
              <w:rPr>
                <w:bCs/>
                <w:i/>
                <w:sz w:val="14"/>
              </w:rPr>
              <w:t>[insert name]</w:t>
            </w:r>
          </w:p>
          <w:p w14:paraId="70EDACC7" w14:textId="579B78DC" w:rsidR="00953721" w:rsidRPr="00DA615F" w:rsidRDefault="001D1DCE" w:rsidP="00953721">
            <w:pPr>
              <w:spacing w:after="0"/>
              <w:jc w:val="left"/>
              <w:rPr>
                <w:bCs/>
                <w:sz w:val="16"/>
              </w:rPr>
            </w:pPr>
            <w:sdt>
              <w:sdtPr>
                <w:rPr>
                  <w:bCs/>
                  <w:sz w:val="16"/>
                </w:rPr>
                <w:id w:val="2119177874"/>
                <w14:checkbox>
                  <w14:checked w14:val="0"/>
                  <w14:checkedState w14:val="2612" w14:font="MS Gothic"/>
                  <w14:uncheckedState w14:val="2610" w14:font="MS Gothic"/>
                </w14:checkbox>
              </w:sdtPr>
              <w:sdtEndPr/>
              <w:sdtContent>
                <w:r w:rsidR="00953721" w:rsidRPr="00DA615F">
                  <w:rPr>
                    <w:rFonts w:ascii="MS Gothic" w:eastAsia="MS Gothic" w:hAnsi="MS Gothic"/>
                    <w:bCs/>
                    <w:sz w:val="16"/>
                  </w:rPr>
                  <w:t>☐</w:t>
                </w:r>
              </w:sdtContent>
            </w:sdt>
            <w:r w:rsidR="00953721" w:rsidRPr="00DA615F">
              <w:rPr>
                <w:bCs/>
                <w:sz w:val="16"/>
              </w:rPr>
              <w:t xml:space="preserve"> Risk management system</w:t>
            </w:r>
          </w:p>
          <w:p w14:paraId="690A39AA" w14:textId="77777777" w:rsidR="00953721" w:rsidRPr="002645C0" w:rsidRDefault="00953721" w:rsidP="00953721">
            <w:pPr>
              <w:jc w:val="left"/>
              <w:rPr>
                <w:bCs/>
                <w:sz w:val="14"/>
              </w:rPr>
            </w:pPr>
            <w:r w:rsidRPr="002645C0">
              <w:rPr>
                <w:bCs/>
                <w:i/>
                <w:sz w:val="14"/>
              </w:rPr>
              <w:t>[insert name]</w:t>
            </w:r>
          </w:p>
          <w:p w14:paraId="485313D6" w14:textId="77777777" w:rsidR="00953721" w:rsidRPr="00DA615F" w:rsidRDefault="001D1DCE" w:rsidP="00953721">
            <w:pPr>
              <w:spacing w:after="0"/>
              <w:jc w:val="left"/>
              <w:rPr>
                <w:bCs/>
                <w:sz w:val="16"/>
              </w:rPr>
            </w:pPr>
            <w:sdt>
              <w:sdtPr>
                <w:rPr>
                  <w:bCs/>
                  <w:sz w:val="16"/>
                </w:rPr>
                <w:id w:val="536628665"/>
                <w14:checkbox>
                  <w14:checked w14:val="0"/>
                  <w14:checkedState w14:val="2612" w14:font="MS Gothic"/>
                  <w14:uncheckedState w14:val="2610" w14:font="MS Gothic"/>
                </w14:checkbox>
              </w:sdtPr>
              <w:sdtEndPr/>
              <w:sdtContent>
                <w:r w:rsidR="00953721" w:rsidRPr="00DA615F">
                  <w:rPr>
                    <w:rFonts w:ascii="MS Gothic" w:eastAsia="MS Gothic" w:hAnsi="MS Gothic"/>
                    <w:bCs/>
                    <w:sz w:val="16"/>
                  </w:rPr>
                  <w:t>☐</w:t>
                </w:r>
              </w:sdtContent>
            </w:sdt>
            <w:r w:rsidR="00953721" w:rsidRPr="00DA615F">
              <w:rPr>
                <w:bCs/>
                <w:sz w:val="16"/>
              </w:rPr>
              <w:t xml:space="preserve"> Regulatory Reporting system (FinRep / CoRep)</w:t>
            </w:r>
          </w:p>
          <w:p w14:paraId="362CD3DB" w14:textId="77777777" w:rsidR="00953721" w:rsidRPr="002645C0" w:rsidRDefault="00953721" w:rsidP="00953721">
            <w:pPr>
              <w:jc w:val="left"/>
              <w:rPr>
                <w:bCs/>
                <w:sz w:val="14"/>
              </w:rPr>
            </w:pPr>
            <w:r w:rsidRPr="002645C0">
              <w:rPr>
                <w:bCs/>
                <w:i/>
                <w:sz w:val="14"/>
              </w:rPr>
              <w:t>[insert name]</w:t>
            </w:r>
          </w:p>
          <w:p w14:paraId="70C84D99" w14:textId="77777777" w:rsidR="00953721" w:rsidRPr="00DA615F" w:rsidRDefault="00953721" w:rsidP="00953721">
            <w:pPr>
              <w:spacing w:after="0"/>
              <w:jc w:val="left"/>
              <w:rPr>
                <w:bCs/>
                <w:sz w:val="16"/>
              </w:rPr>
            </w:pPr>
            <w:r w:rsidRPr="00DA615F">
              <w:rPr>
                <w:rFonts w:ascii="Segoe UI Symbol" w:hAnsi="Segoe UI Symbol" w:cs="Segoe UI Symbol"/>
                <w:bCs/>
                <w:sz w:val="16"/>
              </w:rPr>
              <w:t>☐</w:t>
            </w:r>
            <w:r w:rsidRPr="00DA615F">
              <w:rPr>
                <w:bCs/>
                <w:sz w:val="16"/>
              </w:rPr>
              <w:t xml:space="preserve"> Customer support system</w:t>
            </w:r>
          </w:p>
          <w:p w14:paraId="4F55ED01" w14:textId="77777777" w:rsidR="00953721" w:rsidRPr="002645C0" w:rsidRDefault="00953721" w:rsidP="00953721">
            <w:pPr>
              <w:jc w:val="left"/>
              <w:rPr>
                <w:bCs/>
                <w:sz w:val="14"/>
              </w:rPr>
            </w:pPr>
            <w:r w:rsidRPr="002645C0">
              <w:rPr>
                <w:bCs/>
                <w:i/>
                <w:sz w:val="14"/>
              </w:rPr>
              <w:t>[insert name]</w:t>
            </w:r>
          </w:p>
          <w:p w14:paraId="2E72141C" w14:textId="49200FF1" w:rsidR="00953721" w:rsidRPr="00DA615F" w:rsidRDefault="001D1DCE" w:rsidP="00953721">
            <w:pPr>
              <w:spacing w:after="0"/>
              <w:jc w:val="left"/>
              <w:rPr>
                <w:bCs/>
                <w:sz w:val="16"/>
                <w:lang w:val="fr-LU"/>
              </w:rPr>
            </w:pPr>
            <w:sdt>
              <w:sdtPr>
                <w:rPr>
                  <w:bCs/>
                  <w:sz w:val="16"/>
                  <w:lang w:val="fr-LU"/>
                </w:rPr>
                <w:id w:val="-175805777"/>
                <w14:checkbox>
                  <w14:checked w14:val="0"/>
                  <w14:checkedState w14:val="2612" w14:font="MS Gothic"/>
                  <w14:uncheckedState w14:val="2610" w14:font="MS Gothic"/>
                </w14:checkbox>
              </w:sdtPr>
              <w:sdtEndPr/>
              <w:sdtContent>
                <w:r w:rsidR="00953721" w:rsidRPr="00DA615F">
                  <w:rPr>
                    <w:rFonts w:ascii="MS Gothic" w:eastAsia="MS Gothic" w:hAnsi="MS Gothic"/>
                    <w:bCs/>
                    <w:sz w:val="16"/>
                    <w:lang w:val="fr-LU"/>
                  </w:rPr>
                  <w:t>☐</w:t>
                </w:r>
              </w:sdtContent>
            </w:sdt>
            <w:r w:rsidR="00953721" w:rsidRPr="00DA615F">
              <w:rPr>
                <w:bCs/>
                <w:sz w:val="16"/>
                <w:lang w:val="fr-LU"/>
              </w:rPr>
              <w:t xml:space="preserve"> Mail server</w:t>
            </w:r>
          </w:p>
          <w:p w14:paraId="697A3A5B" w14:textId="77777777" w:rsidR="00953721" w:rsidRPr="000A7B95" w:rsidRDefault="00953721" w:rsidP="00953721">
            <w:pPr>
              <w:jc w:val="left"/>
              <w:rPr>
                <w:bCs/>
                <w:sz w:val="14"/>
                <w:lang w:val="fr-LU"/>
              </w:rPr>
            </w:pPr>
            <w:r w:rsidRPr="000A7B95">
              <w:rPr>
                <w:bCs/>
                <w:i/>
                <w:sz w:val="14"/>
                <w:lang w:val="fr-LU"/>
              </w:rPr>
              <w:t>[insert name]</w:t>
            </w:r>
          </w:p>
          <w:p w14:paraId="111D9A24" w14:textId="3FB7DE3D" w:rsidR="00953721" w:rsidRPr="000A7B95" w:rsidRDefault="001D1DCE" w:rsidP="00953721">
            <w:pPr>
              <w:spacing w:after="0"/>
              <w:jc w:val="left"/>
              <w:rPr>
                <w:bCs/>
                <w:sz w:val="16"/>
                <w:lang w:val="fr-LU"/>
              </w:rPr>
            </w:pPr>
            <w:sdt>
              <w:sdtPr>
                <w:rPr>
                  <w:bCs/>
                  <w:sz w:val="16"/>
                  <w:lang w:val="fr-LU"/>
                </w:rPr>
                <w:id w:val="109259198"/>
                <w14:checkbox>
                  <w14:checked w14:val="0"/>
                  <w14:checkedState w14:val="2612" w14:font="MS Gothic"/>
                  <w14:uncheckedState w14:val="2610" w14:font="MS Gothic"/>
                </w14:checkbox>
              </w:sdtPr>
              <w:sdtEndPr/>
              <w:sdtContent>
                <w:r w:rsidR="00953721" w:rsidRPr="000A7B95">
                  <w:rPr>
                    <w:rFonts w:ascii="MS Gothic" w:eastAsia="MS Gothic" w:hAnsi="MS Gothic"/>
                    <w:bCs/>
                    <w:sz w:val="16"/>
                    <w:lang w:val="fr-LU"/>
                  </w:rPr>
                  <w:t>☐</w:t>
                </w:r>
              </w:sdtContent>
            </w:sdt>
            <w:r w:rsidR="00953721" w:rsidRPr="000A7B95">
              <w:rPr>
                <w:bCs/>
                <w:sz w:val="16"/>
                <w:lang w:val="fr-LU"/>
              </w:rPr>
              <w:t xml:space="preserve"> File server</w:t>
            </w:r>
            <w:r w:rsidR="00AA0E0C" w:rsidRPr="000A7B95">
              <w:rPr>
                <w:bCs/>
                <w:sz w:val="16"/>
                <w:lang w:val="fr-LU"/>
              </w:rPr>
              <w:t xml:space="preserve"> / Document management</w:t>
            </w:r>
          </w:p>
          <w:p w14:paraId="37AF0BD4" w14:textId="77777777" w:rsidR="00953721" w:rsidRPr="002645C0" w:rsidRDefault="00953721" w:rsidP="00953721">
            <w:pPr>
              <w:jc w:val="left"/>
              <w:rPr>
                <w:bCs/>
                <w:sz w:val="14"/>
              </w:rPr>
            </w:pPr>
            <w:r w:rsidRPr="002645C0">
              <w:rPr>
                <w:bCs/>
                <w:i/>
                <w:sz w:val="14"/>
              </w:rPr>
              <w:t>[insert name]</w:t>
            </w:r>
          </w:p>
          <w:p w14:paraId="5165990F" w14:textId="77777777" w:rsidR="00953721" w:rsidRPr="00DA615F" w:rsidRDefault="00953721" w:rsidP="00953721">
            <w:pPr>
              <w:spacing w:after="0"/>
              <w:jc w:val="left"/>
              <w:rPr>
                <w:bCs/>
                <w:sz w:val="16"/>
              </w:rPr>
            </w:pPr>
            <w:r w:rsidRPr="00DA615F">
              <w:rPr>
                <w:rFonts w:ascii="Segoe UI Symbol" w:hAnsi="Segoe UI Symbol" w:cs="Segoe UI Symbol"/>
                <w:bCs/>
                <w:sz w:val="16"/>
              </w:rPr>
              <w:t>☐</w:t>
            </w:r>
            <w:r w:rsidRPr="00DA615F">
              <w:rPr>
                <w:bCs/>
                <w:sz w:val="16"/>
              </w:rPr>
              <w:t xml:space="preserve"> Desktop virtualisation (VDI)</w:t>
            </w:r>
          </w:p>
          <w:p w14:paraId="41ADB482" w14:textId="77777777" w:rsidR="00953721" w:rsidRPr="00DA615F" w:rsidRDefault="00953721" w:rsidP="00953721">
            <w:pPr>
              <w:jc w:val="left"/>
              <w:rPr>
                <w:bCs/>
                <w:sz w:val="16"/>
              </w:rPr>
            </w:pPr>
            <w:r w:rsidRPr="00DA615F">
              <w:rPr>
                <w:bCs/>
                <w:i/>
                <w:sz w:val="16"/>
              </w:rPr>
              <w:t>[insert name]</w:t>
            </w:r>
          </w:p>
          <w:p w14:paraId="3FF2B3D2" w14:textId="11E516D5" w:rsidR="00953721" w:rsidRPr="00DA615F" w:rsidRDefault="001D1DCE" w:rsidP="00953721">
            <w:pPr>
              <w:spacing w:after="0"/>
              <w:jc w:val="left"/>
              <w:rPr>
                <w:bCs/>
                <w:sz w:val="16"/>
              </w:rPr>
            </w:pPr>
            <w:sdt>
              <w:sdtPr>
                <w:rPr>
                  <w:bCs/>
                  <w:sz w:val="16"/>
                </w:rPr>
                <w:id w:val="-1073194375"/>
                <w14:checkbox>
                  <w14:checked w14:val="0"/>
                  <w14:checkedState w14:val="2612" w14:font="MS Gothic"/>
                  <w14:uncheckedState w14:val="2610" w14:font="MS Gothic"/>
                </w14:checkbox>
              </w:sdtPr>
              <w:sdtEndPr/>
              <w:sdtContent>
                <w:r w:rsidR="00953721" w:rsidRPr="00DA615F">
                  <w:rPr>
                    <w:rFonts w:ascii="MS Gothic" w:eastAsia="MS Gothic" w:hAnsi="MS Gothic"/>
                    <w:bCs/>
                    <w:sz w:val="16"/>
                  </w:rPr>
                  <w:t>☐</w:t>
                </w:r>
              </w:sdtContent>
            </w:sdt>
            <w:r w:rsidR="00953721" w:rsidRPr="00DA615F">
              <w:rPr>
                <w:bCs/>
                <w:sz w:val="16"/>
              </w:rPr>
              <w:t xml:space="preserve"> Printing / scanning systems</w:t>
            </w:r>
          </w:p>
          <w:p w14:paraId="5CE95BE6" w14:textId="77777777" w:rsidR="00953721" w:rsidRPr="002645C0" w:rsidRDefault="00953721" w:rsidP="00953721">
            <w:pPr>
              <w:jc w:val="left"/>
              <w:rPr>
                <w:bCs/>
                <w:sz w:val="14"/>
              </w:rPr>
            </w:pPr>
            <w:r w:rsidRPr="002645C0">
              <w:rPr>
                <w:bCs/>
                <w:i/>
                <w:sz w:val="14"/>
              </w:rPr>
              <w:t>[insert name]</w:t>
            </w:r>
          </w:p>
          <w:p w14:paraId="7F7773DF" w14:textId="77777777" w:rsidR="00953721" w:rsidRPr="00DA615F" w:rsidRDefault="001D1DCE" w:rsidP="00953721">
            <w:pPr>
              <w:spacing w:after="0"/>
              <w:jc w:val="left"/>
              <w:rPr>
                <w:bCs/>
                <w:sz w:val="16"/>
              </w:rPr>
            </w:pPr>
            <w:sdt>
              <w:sdtPr>
                <w:rPr>
                  <w:bCs/>
                  <w:sz w:val="16"/>
                </w:rPr>
                <w:id w:val="485760209"/>
                <w14:checkbox>
                  <w14:checked w14:val="0"/>
                  <w14:checkedState w14:val="2612" w14:font="MS Gothic"/>
                  <w14:uncheckedState w14:val="2610" w14:font="MS Gothic"/>
                </w14:checkbox>
              </w:sdtPr>
              <w:sdtEndPr/>
              <w:sdtContent>
                <w:r w:rsidR="00953721" w:rsidRPr="00DA615F">
                  <w:rPr>
                    <w:rFonts w:ascii="MS Gothic" w:eastAsia="MS Gothic" w:hAnsi="MS Gothic"/>
                    <w:bCs/>
                    <w:sz w:val="16"/>
                  </w:rPr>
                  <w:t>☐</w:t>
                </w:r>
              </w:sdtContent>
            </w:sdt>
            <w:r w:rsidR="00953721" w:rsidRPr="00DA615F">
              <w:rPr>
                <w:bCs/>
                <w:sz w:val="16"/>
              </w:rPr>
              <w:t xml:space="preserve"> Office productivity systems (word processing, spreadsheets, presentations)</w:t>
            </w:r>
          </w:p>
          <w:p w14:paraId="50A51E95" w14:textId="24A532BE" w:rsidR="00953721" w:rsidRPr="00DA615F" w:rsidDel="00E0121F" w:rsidRDefault="00953721" w:rsidP="00953721">
            <w:pPr>
              <w:jc w:val="left"/>
              <w:rPr>
                <w:bCs/>
                <w:szCs w:val="18"/>
              </w:rPr>
            </w:pPr>
            <w:r w:rsidRPr="002645C0">
              <w:rPr>
                <w:bCs/>
                <w:i/>
                <w:sz w:val="14"/>
              </w:rPr>
              <w:t>[insert name]</w:t>
            </w:r>
          </w:p>
        </w:tc>
        <w:tc>
          <w:tcPr>
            <w:tcW w:w="1666" w:type="dxa"/>
            <w:tcBorders>
              <w:left w:val="single" w:sz="4" w:space="0" w:color="auto"/>
            </w:tcBorders>
            <w:shd w:val="clear" w:color="auto" w:fill="7FA9AE" w:themeFill="background1"/>
          </w:tcPr>
          <w:p w14:paraId="69930B6D" w14:textId="77777777" w:rsidR="00953721" w:rsidRPr="00EC29DF" w:rsidRDefault="00953721" w:rsidP="00953721">
            <w:pPr>
              <w:jc w:val="left"/>
            </w:pPr>
          </w:p>
        </w:tc>
      </w:tr>
      <w:tr w:rsidR="00953721" w:rsidRPr="00DA615F" w14:paraId="16EC96F5" w14:textId="77777777" w:rsidTr="00330A8A">
        <w:trPr>
          <w:trHeight w:val="591"/>
        </w:trPr>
        <w:tc>
          <w:tcPr>
            <w:tcW w:w="1560" w:type="dxa"/>
            <w:vMerge/>
          </w:tcPr>
          <w:p w14:paraId="51552E6D" w14:textId="77777777" w:rsidR="00953721" w:rsidRPr="00DA615F" w:rsidRDefault="00953721" w:rsidP="00953721">
            <w:pPr>
              <w:jc w:val="left"/>
            </w:pPr>
          </w:p>
        </w:tc>
        <w:tc>
          <w:tcPr>
            <w:tcW w:w="4111" w:type="dxa"/>
            <w:vMerge/>
            <w:tcBorders>
              <w:right w:val="single" w:sz="4" w:space="0" w:color="auto"/>
            </w:tcBorders>
          </w:tcPr>
          <w:p w14:paraId="4BE2E942" w14:textId="77777777" w:rsidR="00953721" w:rsidRPr="00DA615F" w:rsidRDefault="00953721" w:rsidP="00953721">
            <w:pPr>
              <w:jc w:val="left"/>
            </w:pPr>
          </w:p>
        </w:tc>
        <w:tc>
          <w:tcPr>
            <w:tcW w:w="3118" w:type="dxa"/>
            <w:gridSpan w:val="2"/>
            <w:tcBorders>
              <w:top w:val="nil"/>
              <w:left w:val="single" w:sz="4" w:space="0" w:color="auto"/>
              <w:bottom w:val="single" w:sz="4" w:space="0" w:color="auto"/>
              <w:right w:val="single" w:sz="4" w:space="0" w:color="auto"/>
            </w:tcBorders>
            <w:shd w:val="clear" w:color="auto" w:fill="auto"/>
          </w:tcPr>
          <w:p w14:paraId="44F57A3C" w14:textId="3ECF9338" w:rsidR="00953721" w:rsidRPr="00DA615F" w:rsidRDefault="00953721" w:rsidP="00953721">
            <w:pPr>
              <w:spacing w:after="0"/>
              <w:jc w:val="left"/>
              <w:rPr>
                <w:bCs/>
                <w:sz w:val="16"/>
              </w:rPr>
            </w:pPr>
            <w:r w:rsidRPr="00DA615F">
              <w:rPr>
                <w:bCs/>
                <w:sz w:val="16"/>
              </w:rPr>
              <w:t xml:space="preserve">Other: </w:t>
            </w:r>
            <w:r w:rsidRPr="0052328A">
              <w:rPr>
                <w:bCs/>
                <w:i/>
                <w:sz w:val="14"/>
              </w:rPr>
              <w:t>[insert here]</w:t>
            </w:r>
          </w:p>
        </w:tc>
        <w:tc>
          <w:tcPr>
            <w:tcW w:w="1666" w:type="dxa"/>
            <w:tcBorders>
              <w:left w:val="single" w:sz="4" w:space="0" w:color="auto"/>
            </w:tcBorders>
            <w:shd w:val="clear" w:color="auto" w:fill="7FA9AE" w:themeFill="background1"/>
          </w:tcPr>
          <w:p w14:paraId="185F3122" w14:textId="77777777" w:rsidR="00953721" w:rsidRPr="00EC29DF" w:rsidRDefault="00953721" w:rsidP="00953721">
            <w:pPr>
              <w:jc w:val="left"/>
            </w:pPr>
          </w:p>
        </w:tc>
      </w:tr>
      <w:tr w:rsidR="00953721" w:rsidRPr="003E59D9" w14:paraId="32DD0412" w14:textId="77777777" w:rsidTr="00330A8A">
        <w:trPr>
          <w:trHeight w:val="591"/>
        </w:trPr>
        <w:tc>
          <w:tcPr>
            <w:tcW w:w="1560" w:type="dxa"/>
          </w:tcPr>
          <w:p w14:paraId="08939D83" w14:textId="42DF305A" w:rsidR="00953721" w:rsidRPr="00DA615F" w:rsidRDefault="00953721" w:rsidP="00953721">
            <w:pPr>
              <w:jc w:val="left"/>
            </w:pPr>
            <w:r w:rsidRPr="00DA615F">
              <w:t>1.11</w:t>
            </w:r>
          </w:p>
        </w:tc>
        <w:tc>
          <w:tcPr>
            <w:tcW w:w="4111" w:type="dxa"/>
          </w:tcPr>
          <w:p w14:paraId="074EB5D4" w14:textId="77777777" w:rsidR="00953721" w:rsidRPr="00DA615F" w:rsidRDefault="00953721" w:rsidP="00953721">
            <w:pPr>
              <w:jc w:val="left"/>
            </w:pPr>
            <w:r w:rsidRPr="00DA615F">
              <w:t>Reasons for assessment of criticality / importance:</w:t>
            </w:r>
          </w:p>
          <w:p w14:paraId="220E61D0" w14:textId="466CEFDF" w:rsidR="00953721" w:rsidRPr="00A768CC" w:rsidRDefault="00953721" w:rsidP="00953721">
            <w:pPr>
              <w:jc w:val="left"/>
            </w:pPr>
            <w:r w:rsidRPr="00DE0581">
              <w:lastRenderedPageBreak/>
              <w:t xml:space="preserve">Justify the answer </w:t>
            </w:r>
            <w:r w:rsidR="00592BD6" w:rsidRPr="00DE0581">
              <w:t>c</w:t>
            </w:r>
            <w:r w:rsidRPr="00DE0581">
              <w:t xml:space="preserve">onsidering </w:t>
            </w:r>
            <w:r w:rsidR="00592BD6" w:rsidRPr="00DE0581">
              <w:t>Section 4.1.2. of the circular CSSF 22/806</w:t>
            </w:r>
            <w:r w:rsidR="00592BD6" w:rsidRPr="00DE0581">
              <w:rPr>
                <w:rStyle w:val="FootnoteReference"/>
                <w:color w:val="auto"/>
              </w:rPr>
              <w:footnoteReference w:id="2"/>
            </w:r>
            <w:r w:rsidR="00592BD6" w:rsidRPr="00DE0581">
              <w:t>.</w:t>
            </w:r>
          </w:p>
        </w:tc>
        <w:tc>
          <w:tcPr>
            <w:tcW w:w="3118" w:type="dxa"/>
            <w:gridSpan w:val="2"/>
            <w:tcBorders>
              <w:top w:val="single" w:sz="4" w:space="0" w:color="auto"/>
            </w:tcBorders>
            <w:shd w:val="clear" w:color="auto" w:fill="auto"/>
          </w:tcPr>
          <w:p w14:paraId="1CCB3D62" w14:textId="347A02AC" w:rsidR="00953721" w:rsidRPr="00E0121F" w:rsidDel="00E0121F" w:rsidRDefault="00953721" w:rsidP="00953721">
            <w:pPr>
              <w:jc w:val="left"/>
              <w:rPr>
                <w:bCs/>
                <w:szCs w:val="18"/>
              </w:rPr>
            </w:pPr>
          </w:p>
        </w:tc>
        <w:tc>
          <w:tcPr>
            <w:tcW w:w="1666" w:type="dxa"/>
            <w:shd w:val="clear" w:color="auto" w:fill="7FA9AE" w:themeFill="background1"/>
          </w:tcPr>
          <w:p w14:paraId="3BFEA3C1" w14:textId="77777777" w:rsidR="00953721" w:rsidRPr="00EC29DF" w:rsidRDefault="00953721" w:rsidP="00953721">
            <w:pPr>
              <w:jc w:val="left"/>
            </w:pPr>
          </w:p>
        </w:tc>
      </w:tr>
    </w:tbl>
    <w:p w14:paraId="26CB9851" w14:textId="343DB84B" w:rsidR="00EA2775" w:rsidRDefault="00487994" w:rsidP="00C925E3">
      <w:pPr>
        <w:pStyle w:val="Heading1"/>
        <w:rPr>
          <w:lang w:val="en-GB"/>
        </w:rPr>
      </w:pPr>
      <w:r>
        <w:rPr>
          <w:lang w:val="en-GB"/>
        </w:rPr>
        <w:t>Contact details</w:t>
      </w:r>
    </w:p>
    <w:tbl>
      <w:tblPr>
        <w:tblStyle w:val="TableGrid"/>
        <w:tblW w:w="0" w:type="auto"/>
        <w:tblInd w:w="-1281" w:type="dxa"/>
        <w:tblLook w:val="04A0" w:firstRow="1" w:lastRow="0" w:firstColumn="1" w:lastColumn="0" w:noHBand="0" w:noVBand="1"/>
      </w:tblPr>
      <w:tblGrid>
        <w:gridCol w:w="1053"/>
        <w:gridCol w:w="4370"/>
        <w:gridCol w:w="3334"/>
        <w:gridCol w:w="1698"/>
      </w:tblGrid>
      <w:tr w:rsidR="00387CC8" w:rsidRPr="003E59D9" w14:paraId="2AA96A35" w14:textId="77777777" w:rsidTr="00330A8A">
        <w:trPr>
          <w:trHeight w:val="496"/>
        </w:trPr>
        <w:tc>
          <w:tcPr>
            <w:tcW w:w="1053" w:type="dxa"/>
            <w:shd w:val="clear" w:color="auto" w:fill="7FA9AE" w:themeFill="background1"/>
          </w:tcPr>
          <w:p w14:paraId="57FEB004" w14:textId="77777777" w:rsidR="00387CC8" w:rsidRPr="003E59D9" w:rsidRDefault="00387CC8" w:rsidP="00210CE6">
            <w:pPr>
              <w:spacing w:after="0"/>
              <w:rPr>
                <w:b/>
                <w:i/>
              </w:rPr>
            </w:pPr>
            <w:r w:rsidRPr="003E59D9">
              <w:rPr>
                <w:b/>
                <w:i/>
              </w:rPr>
              <w:t>Row</w:t>
            </w:r>
          </w:p>
        </w:tc>
        <w:tc>
          <w:tcPr>
            <w:tcW w:w="4370" w:type="dxa"/>
            <w:shd w:val="clear" w:color="auto" w:fill="7FA9AE" w:themeFill="background1"/>
          </w:tcPr>
          <w:p w14:paraId="60B3774C" w14:textId="77777777" w:rsidR="00387CC8" w:rsidRPr="003E59D9" w:rsidRDefault="00387CC8" w:rsidP="00210CE6">
            <w:pPr>
              <w:spacing w:after="0"/>
              <w:rPr>
                <w:b/>
                <w:i/>
              </w:rPr>
            </w:pPr>
            <w:r>
              <w:rPr>
                <w:b/>
                <w:i/>
              </w:rPr>
              <w:t>Information requirement</w:t>
            </w:r>
          </w:p>
        </w:tc>
        <w:tc>
          <w:tcPr>
            <w:tcW w:w="3334" w:type="dxa"/>
            <w:shd w:val="clear" w:color="auto" w:fill="7FA9AE" w:themeFill="background1"/>
          </w:tcPr>
          <w:p w14:paraId="5FF48363" w14:textId="77777777" w:rsidR="00387CC8" w:rsidRPr="003E59D9" w:rsidRDefault="00387CC8" w:rsidP="00210CE6">
            <w:pPr>
              <w:spacing w:after="0"/>
              <w:rPr>
                <w:b/>
                <w:i/>
              </w:rPr>
            </w:pPr>
            <w:r>
              <w:rPr>
                <w:b/>
                <w:i/>
              </w:rPr>
              <w:t>R</w:t>
            </w:r>
            <w:r w:rsidRPr="003E59D9">
              <w:rPr>
                <w:b/>
                <w:i/>
              </w:rPr>
              <w:t>esponse</w:t>
            </w:r>
          </w:p>
        </w:tc>
        <w:tc>
          <w:tcPr>
            <w:tcW w:w="1698" w:type="dxa"/>
            <w:shd w:val="clear" w:color="auto" w:fill="7FA9AE" w:themeFill="background1"/>
          </w:tcPr>
          <w:p w14:paraId="42615291" w14:textId="60C605CF" w:rsidR="00387CC8" w:rsidRPr="003E59D9" w:rsidRDefault="00387CC8" w:rsidP="00210CE6">
            <w:pPr>
              <w:spacing w:after="0"/>
              <w:rPr>
                <w:b/>
                <w:i/>
              </w:rPr>
            </w:pPr>
            <w:r w:rsidRPr="003E59D9">
              <w:rPr>
                <w:b/>
                <w:i/>
              </w:rPr>
              <w:t>Reserved for the</w:t>
            </w:r>
            <w:r w:rsidR="00F702AD">
              <w:rPr>
                <w:b/>
                <w:i/>
              </w:rPr>
              <w:t xml:space="preserve"> CSSF</w:t>
            </w:r>
          </w:p>
        </w:tc>
      </w:tr>
      <w:tr w:rsidR="00387CC8" w:rsidRPr="00903C80" w14:paraId="1D9A2A9D" w14:textId="77777777" w:rsidTr="00210CE6">
        <w:trPr>
          <w:trHeight w:val="393"/>
        </w:trPr>
        <w:tc>
          <w:tcPr>
            <w:tcW w:w="1053" w:type="dxa"/>
          </w:tcPr>
          <w:p w14:paraId="405C2B73" w14:textId="63EAB327" w:rsidR="00387CC8" w:rsidRPr="003E59D9" w:rsidRDefault="008C2FA5" w:rsidP="00210CE6">
            <w:pPr>
              <w:jc w:val="left"/>
              <w:rPr>
                <w:bCs/>
              </w:rPr>
            </w:pPr>
            <w:r>
              <w:rPr>
                <w:bCs/>
              </w:rPr>
              <w:t>2</w:t>
            </w:r>
            <w:r w:rsidR="00387CC8" w:rsidRPr="003E59D9">
              <w:rPr>
                <w:bCs/>
              </w:rPr>
              <w:t>.1</w:t>
            </w:r>
          </w:p>
        </w:tc>
        <w:tc>
          <w:tcPr>
            <w:tcW w:w="4370" w:type="dxa"/>
          </w:tcPr>
          <w:p w14:paraId="2AFBBD76" w14:textId="1E2932CA" w:rsidR="00387CC8" w:rsidRPr="000510AC" w:rsidRDefault="00E059CA" w:rsidP="00210CE6">
            <w:pPr>
              <w:jc w:val="left"/>
              <w:rPr>
                <w:bCs/>
              </w:rPr>
            </w:pPr>
            <w:r w:rsidRPr="00E059CA">
              <w:rPr>
                <w:bCs/>
              </w:rPr>
              <w:t>Contact person's full name</w:t>
            </w:r>
            <w:r>
              <w:rPr>
                <w:bCs/>
              </w:rPr>
              <w:t>:</w:t>
            </w:r>
          </w:p>
        </w:tc>
        <w:tc>
          <w:tcPr>
            <w:tcW w:w="3334" w:type="dxa"/>
            <w:shd w:val="clear" w:color="auto" w:fill="auto"/>
          </w:tcPr>
          <w:p w14:paraId="16A013D0" w14:textId="77777777" w:rsidR="00387CC8" w:rsidRPr="003E59D9" w:rsidRDefault="00387CC8" w:rsidP="00210CE6">
            <w:pPr>
              <w:jc w:val="left"/>
              <w:rPr>
                <w:bCs/>
              </w:rPr>
            </w:pPr>
          </w:p>
        </w:tc>
        <w:tc>
          <w:tcPr>
            <w:tcW w:w="1698" w:type="dxa"/>
            <w:shd w:val="clear" w:color="auto" w:fill="7FA9AE" w:themeFill="background1"/>
          </w:tcPr>
          <w:p w14:paraId="1624D208" w14:textId="77777777" w:rsidR="00387CC8" w:rsidRPr="00EC29DF" w:rsidRDefault="00387CC8" w:rsidP="00210CE6">
            <w:pPr>
              <w:jc w:val="left"/>
            </w:pPr>
          </w:p>
        </w:tc>
      </w:tr>
      <w:tr w:rsidR="00387CC8" w:rsidRPr="00903C80" w14:paraId="7E7C97EF" w14:textId="77777777" w:rsidTr="00210CE6">
        <w:trPr>
          <w:trHeight w:val="130"/>
        </w:trPr>
        <w:tc>
          <w:tcPr>
            <w:tcW w:w="1053" w:type="dxa"/>
          </w:tcPr>
          <w:p w14:paraId="3E619B3B" w14:textId="3DE7B988" w:rsidR="00387CC8" w:rsidRPr="003E59D9" w:rsidRDefault="008C2FA5" w:rsidP="00210CE6">
            <w:pPr>
              <w:jc w:val="left"/>
            </w:pPr>
            <w:r>
              <w:t>2</w:t>
            </w:r>
            <w:r w:rsidR="00387CC8">
              <w:t>.2</w:t>
            </w:r>
          </w:p>
        </w:tc>
        <w:tc>
          <w:tcPr>
            <w:tcW w:w="4370" w:type="dxa"/>
          </w:tcPr>
          <w:p w14:paraId="418D0A3D" w14:textId="3F4EEB7E" w:rsidR="00387CC8" w:rsidRPr="000510AC" w:rsidRDefault="00E059CA" w:rsidP="00210CE6">
            <w:pPr>
              <w:jc w:val="left"/>
            </w:pPr>
            <w:r>
              <w:t>Job title:</w:t>
            </w:r>
          </w:p>
        </w:tc>
        <w:tc>
          <w:tcPr>
            <w:tcW w:w="3334" w:type="dxa"/>
            <w:shd w:val="clear" w:color="auto" w:fill="auto"/>
          </w:tcPr>
          <w:p w14:paraId="5ACE9DE6" w14:textId="77777777" w:rsidR="00387CC8" w:rsidRPr="003E59D9" w:rsidRDefault="00387CC8" w:rsidP="00210CE6">
            <w:pPr>
              <w:jc w:val="left"/>
              <w:rPr>
                <w:bCs/>
              </w:rPr>
            </w:pPr>
          </w:p>
        </w:tc>
        <w:tc>
          <w:tcPr>
            <w:tcW w:w="1698" w:type="dxa"/>
            <w:shd w:val="clear" w:color="auto" w:fill="7FA9AE" w:themeFill="background1"/>
          </w:tcPr>
          <w:p w14:paraId="438C754B" w14:textId="77777777" w:rsidR="00387CC8" w:rsidRPr="00EC29DF" w:rsidRDefault="00387CC8" w:rsidP="00210CE6">
            <w:pPr>
              <w:jc w:val="left"/>
            </w:pPr>
          </w:p>
        </w:tc>
      </w:tr>
      <w:tr w:rsidR="00387CC8" w:rsidRPr="00903C80" w14:paraId="5A8C638F" w14:textId="77777777" w:rsidTr="00210CE6">
        <w:trPr>
          <w:trHeight w:val="130"/>
        </w:trPr>
        <w:tc>
          <w:tcPr>
            <w:tcW w:w="1053" w:type="dxa"/>
          </w:tcPr>
          <w:p w14:paraId="0CDD95ED" w14:textId="7DC5727D" w:rsidR="00387CC8" w:rsidRDefault="008C2FA5" w:rsidP="00210CE6">
            <w:pPr>
              <w:jc w:val="left"/>
            </w:pPr>
            <w:r>
              <w:t>2</w:t>
            </w:r>
            <w:r w:rsidR="00387CC8">
              <w:t>.3</w:t>
            </w:r>
          </w:p>
        </w:tc>
        <w:tc>
          <w:tcPr>
            <w:tcW w:w="4370" w:type="dxa"/>
          </w:tcPr>
          <w:p w14:paraId="2BCD605E" w14:textId="7E13D1AA" w:rsidR="00387CC8" w:rsidRPr="00C5217D" w:rsidRDefault="00E059CA" w:rsidP="00210CE6">
            <w:pPr>
              <w:jc w:val="left"/>
            </w:pPr>
            <w:r>
              <w:t>Business address:</w:t>
            </w:r>
          </w:p>
        </w:tc>
        <w:tc>
          <w:tcPr>
            <w:tcW w:w="3334" w:type="dxa"/>
            <w:shd w:val="clear" w:color="auto" w:fill="auto"/>
          </w:tcPr>
          <w:p w14:paraId="00F6C3A1" w14:textId="77777777" w:rsidR="00387CC8" w:rsidRPr="003E59D9" w:rsidRDefault="00387CC8" w:rsidP="00210CE6">
            <w:pPr>
              <w:jc w:val="left"/>
              <w:rPr>
                <w:bCs/>
              </w:rPr>
            </w:pPr>
          </w:p>
        </w:tc>
        <w:tc>
          <w:tcPr>
            <w:tcW w:w="1698" w:type="dxa"/>
            <w:shd w:val="clear" w:color="auto" w:fill="7FA9AE" w:themeFill="background1"/>
          </w:tcPr>
          <w:p w14:paraId="15BBA3EC" w14:textId="77777777" w:rsidR="00387CC8" w:rsidRPr="00EC29DF" w:rsidRDefault="00387CC8" w:rsidP="00210CE6">
            <w:pPr>
              <w:jc w:val="left"/>
            </w:pPr>
          </w:p>
        </w:tc>
      </w:tr>
      <w:tr w:rsidR="00E059CA" w:rsidRPr="00903C80" w14:paraId="351F1E91" w14:textId="77777777" w:rsidTr="00210CE6">
        <w:trPr>
          <w:trHeight w:val="130"/>
        </w:trPr>
        <w:tc>
          <w:tcPr>
            <w:tcW w:w="1053" w:type="dxa"/>
          </w:tcPr>
          <w:p w14:paraId="40EDC08F" w14:textId="1AC62EAE" w:rsidR="00E059CA" w:rsidRDefault="008C2FA5" w:rsidP="00210CE6">
            <w:pPr>
              <w:jc w:val="left"/>
            </w:pPr>
            <w:r>
              <w:t>2</w:t>
            </w:r>
            <w:r w:rsidR="00E059CA">
              <w:t>.4</w:t>
            </w:r>
          </w:p>
        </w:tc>
        <w:tc>
          <w:tcPr>
            <w:tcW w:w="4370" w:type="dxa"/>
          </w:tcPr>
          <w:p w14:paraId="7C01065C" w14:textId="24C56B3A" w:rsidR="00E059CA" w:rsidRDefault="00E059CA" w:rsidP="00210CE6">
            <w:pPr>
              <w:jc w:val="left"/>
            </w:pPr>
            <w:r>
              <w:t>Telephone number:</w:t>
            </w:r>
          </w:p>
        </w:tc>
        <w:tc>
          <w:tcPr>
            <w:tcW w:w="3334" w:type="dxa"/>
            <w:shd w:val="clear" w:color="auto" w:fill="auto"/>
          </w:tcPr>
          <w:p w14:paraId="4E5E0483" w14:textId="77777777" w:rsidR="00E059CA" w:rsidRPr="003E59D9" w:rsidRDefault="00E059CA" w:rsidP="00210CE6">
            <w:pPr>
              <w:jc w:val="left"/>
              <w:rPr>
                <w:bCs/>
              </w:rPr>
            </w:pPr>
          </w:p>
        </w:tc>
        <w:tc>
          <w:tcPr>
            <w:tcW w:w="1698" w:type="dxa"/>
            <w:shd w:val="clear" w:color="auto" w:fill="7FA9AE" w:themeFill="background1"/>
          </w:tcPr>
          <w:p w14:paraId="07DFF0A2" w14:textId="77777777" w:rsidR="00E059CA" w:rsidRPr="00EC29DF" w:rsidRDefault="00E059CA" w:rsidP="00210CE6">
            <w:pPr>
              <w:jc w:val="left"/>
            </w:pPr>
          </w:p>
        </w:tc>
      </w:tr>
      <w:tr w:rsidR="00E059CA" w:rsidRPr="00903C80" w14:paraId="6647790D" w14:textId="77777777" w:rsidTr="00210CE6">
        <w:trPr>
          <w:trHeight w:val="130"/>
        </w:trPr>
        <w:tc>
          <w:tcPr>
            <w:tcW w:w="1053" w:type="dxa"/>
          </w:tcPr>
          <w:p w14:paraId="20ACCC76" w14:textId="3FF99A0F" w:rsidR="00E059CA" w:rsidRDefault="008C2FA5" w:rsidP="00210CE6">
            <w:pPr>
              <w:jc w:val="left"/>
            </w:pPr>
            <w:r>
              <w:t>2</w:t>
            </w:r>
            <w:r w:rsidR="00E059CA">
              <w:t>.5</w:t>
            </w:r>
          </w:p>
        </w:tc>
        <w:tc>
          <w:tcPr>
            <w:tcW w:w="4370" w:type="dxa"/>
          </w:tcPr>
          <w:p w14:paraId="202C9234" w14:textId="1C247D92" w:rsidR="00E059CA" w:rsidRDefault="00E059CA" w:rsidP="00210CE6">
            <w:pPr>
              <w:jc w:val="left"/>
            </w:pPr>
            <w:r>
              <w:t>E-mail address:</w:t>
            </w:r>
          </w:p>
        </w:tc>
        <w:tc>
          <w:tcPr>
            <w:tcW w:w="3334" w:type="dxa"/>
            <w:shd w:val="clear" w:color="auto" w:fill="auto"/>
          </w:tcPr>
          <w:p w14:paraId="68F1855E" w14:textId="77777777" w:rsidR="00E059CA" w:rsidRPr="003E59D9" w:rsidRDefault="00E059CA" w:rsidP="00210CE6">
            <w:pPr>
              <w:jc w:val="left"/>
              <w:rPr>
                <w:bCs/>
              </w:rPr>
            </w:pPr>
          </w:p>
        </w:tc>
        <w:tc>
          <w:tcPr>
            <w:tcW w:w="1698" w:type="dxa"/>
            <w:shd w:val="clear" w:color="auto" w:fill="7FA9AE" w:themeFill="background1"/>
          </w:tcPr>
          <w:p w14:paraId="149654FF" w14:textId="77777777" w:rsidR="00E059CA" w:rsidRPr="00EC29DF" w:rsidRDefault="00E059CA" w:rsidP="00210CE6">
            <w:pPr>
              <w:jc w:val="left"/>
            </w:pPr>
          </w:p>
        </w:tc>
      </w:tr>
    </w:tbl>
    <w:p w14:paraId="5685228D" w14:textId="79D22996" w:rsidR="00710F8C" w:rsidRPr="003E59D9" w:rsidRDefault="00487994" w:rsidP="00405A92">
      <w:pPr>
        <w:pStyle w:val="Heading1"/>
        <w:rPr>
          <w:lang w:val="en-GB"/>
        </w:rPr>
      </w:pPr>
      <w:r>
        <w:rPr>
          <w:lang w:val="en-GB"/>
        </w:rPr>
        <w:t>I</w:t>
      </w:r>
      <w:r w:rsidR="008169D6">
        <w:rPr>
          <w:lang w:val="en-GB"/>
        </w:rPr>
        <w:t>C</w:t>
      </w:r>
      <w:r>
        <w:rPr>
          <w:lang w:val="en-GB"/>
        </w:rPr>
        <w:t xml:space="preserve">T </w:t>
      </w:r>
      <w:r w:rsidR="0040492C">
        <w:rPr>
          <w:lang w:val="en-GB"/>
        </w:rPr>
        <w:t>s</w:t>
      </w:r>
      <w:r w:rsidR="0040492C" w:rsidRPr="0040492C">
        <w:rPr>
          <w:lang w:val="en-GB"/>
        </w:rPr>
        <w:t xml:space="preserve">ervice provider(s) details / sub-contractor(s) details </w:t>
      </w:r>
    </w:p>
    <w:tbl>
      <w:tblPr>
        <w:tblStyle w:val="TableGrid"/>
        <w:tblW w:w="10459" w:type="dxa"/>
        <w:tblInd w:w="-1281" w:type="dxa"/>
        <w:tblLayout w:type="fixed"/>
        <w:tblLook w:val="04A0" w:firstRow="1" w:lastRow="0" w:firstColumn="1" w:lastColumn="0" w:noHBand="0" w:noVBand="1"/>
      </w:tblPr>
      <w:tblGrid>
        <w:gridCol w:w="1055"/>
        <w:gridCol w:w="4372"/>
        <w:gridCol w:w="3334"/>
        <w:gridCol w:w="1698"/>
      </w:tblGrid>
      <w:tr w:rsidR="00F22595" w:rsidRPr="007A2CE5" w14:paraId="19969A74" w14:textId="77777777" w:rsidTr="00330A8A">
        <w:trPr>
          <w:trHeight w:val="496"/>
        </w:trPr>
        <w:tc>
          <w:tcPr>
            <w:tcW w:w="1055" w:type="dxa"/>
            <w:shd w:val="clear" w:color="auto" w:fill="7FA9AE" w:themeFill="background1"/>
          </w:tcPr>
          <w:p w14:paraId="4C8B55CF" w14:textId="77777777" w:rsidR="00F22595" w:rsidRPr="007A2CE5" w:rsidRDefault="00F22595" w:rsidP="00F22595">
            <w:pPr>
              <w:spacing w:after="0"/>
              <w:rPr>
                <w:b/>
                <w:i/>
              </w:rPr>
            </w:pPr>
            <w:r w:rsidRPr="007A2CE5">
              <w:rPr>
                <w:b/>
                <w:i/>
              </w:rPr>
              <w:t>Row</w:t>
            </w:r>
          </w:p>
        </w:tc>
        <w:tc>
          <w:tcPr>
            <w:tcW w:w="4372" w:type="dxa"/>
            <w:shd w:val="clear" w:color="auto" w:fill="7FA9AE" w:themeFill="background1"/>
          </w:tcPr>
          <w:p w14:paraId="1867D732" w14:textId="471EF0E5" w:rsidR="00BD6F1F" w:rsidRPr="007A2CE5" w:rsidRDefault="00F22595" w:rsidP="00F22595">
            <w:pPr>
              <w:spacing w:after="0"/>
              <w:rPr>
                <w:b/>
                <w:i/>
              </w:rPr>
            </w:pPr>
            <w:r w:rsidRPr="007A2CE5">
              <w:rPr>
                <w:b/>
                <w:i/>
              </w:rPr>
              <w:t>Information requirement</w:t>
            </w:r>
          </w:p>
        </w:tc>
        <w:tc>
          <w:tcPr>
            <w:tcW w:w="3334" w:type="dxa"/>
            <w:shd w:val="clear" w:color="auto" w:fill="7FA9AE" w:themeFill="background1"/>
          </w:tcPr>
          <w:p w14:paraId="62B74957" w14:textId="7E903A08" w:rsidR="00C0371E" w:rsidRPr="007A2CE5" w:rsidRDefault="00F22595" w:rsidP="00F22595">
            <w:pPr>
              <w:spacing w:after="0"/>
              <w:rPr>
                <w:b/>
                <w:i/>
              </w:rPr>
            </w:pPr>
            <w:r w:rsidRPr="007A2CE5">
              <w:rPr>
                <w:b/>
                <w:i/>
              </w:rPr>
              <w:t>Response</w:t>
            </w:r>
          </w:p>
        </w:tc>
        <w:tc>
          <w:tcPr>
            <w:tcW w:w="1698" w:type="dxa"/>
            <w:shd w:val="clear" w:color="auto" w:fill="7FA9AE" w:themeFill="background1"/>
          </w:tcPr>
          <w:p w14:paraId="2C8586F1" w14:textId="6F5474ED" w:rsidR="00F22595" w:rsidRPr="007A2CE5" w:rsidRDefault="00F22595" w:rsidP="00F22595">
            <w:pPr>
              <w:spacing w:after="0"/>
              <w:rPr>
                <w:b/>
                <w:i/>
              </w:rPr>
            </w:pPr>
            <w:r w:rsidRPr="007A2CE5">
              <w:rPr>
                <w:b/>
                <w:i/>
              </w:rPr>
              <w:t xml:space="preserve">Reserved for the </w:t>
            </w:r>
            <w:r w:rsidR="00F702AD" w:rsidRPr="007A2CE5">
              <w:rPr>
                <w:b/>
                <w:i/>
              </w:rPr>
              <w:t>CSSF</w:t>
            </w:r>
          </w:p>
        </w:tc>
      </w:tr>
      <w:tr w:rsidR="008F0178" w:rsidRPr="007A2CE5" w14:paraId="32EE5A3E" w14:textId="77777777" w:rsidTr="001615CB">
        <w:trPr>
          <w:trHeight w:val="393"/>
        </w:trPr>
        <w:tc>
          <w:tcPr>
            <w:tcW w:w="1055" w:type="dxa"/>
          </w:tcPr>
          <w:p w14:paraId="41B011E2" w14:textId="3A93EBFC" w:rsidR="008F0178" w:rsidRPr="007A2CE5" w:rsidRDefault="008C2FA5" w:rsidP="004553DA">
            <w:pPr>
              <w:jc w:val="left"/>
              <w:rPr>
                <w:bCs/>
              </w:rPr>
            </w:pPr>
            <w:r w:rsidRPr="007A2CE5">
              <w:rPr>
                <w:bCs/>
              </w:rPr>
              <w:t>3</w:t>
            </w:r>
            <w:r w:rsidR="001615CB" w:rsidRPr="007A2CE5">
              <w:rPr>
                <w:bCs/>
              </w:rPr>
              <w:t>.1</w:t>
            </w:r>
          </w:p>
        </w:tc>
        <w:tc>
          <w:tcPr>
            <w:tcW w:w="4372" w:type="dxa"/>
          </w:tcPr>
          <w:p w14:paraId="4D5D8649" w14:textId="77777777" w:rsidR="007918E6" w:rsidRDefault="001615CB" w:rsidP="00E4468E">
            <w:pPr>
              <w:jc w:val="left"/>
              <w:rPr>
                <w:bCs/>
              </w:rPr>
            </w:pPr>
            <w:r w:rsidRPr="007A2CE5">
              <w:rPr>
                <w:bCs/>
              </w:rPr>
              <w:t>Name of the service provider</w:t>
            </w:r>
            <w:r w:rsidR="00736246" w:rsidRPr="007A2CE5">
              <w:rPr>
                <w:bCs/>
              </w:rPr>
              <w:t>(s)</w:t>
            </w:r>
            <w:r w:rsidRPr="007A2CE5">
              <w:rPr>
                <w:bCs/>
              </w:rPr>
              <w:t>:</w:t>
            </w:r>
          </w:p>
          <w:p w14:paraId="1AAAD85B" w14:textId="798062DC" w:rsidR="00276AD0" w:rsidRPr="007A2CE5" w:rsidRDefault="00736246" w:rsidP="00E4468E">
            <w:pPr>
              <w:jc w:val="left"/>
              <w:rPr>
                <w:bCs/>
              </w:rPr>
            </w:pPr>
            <w:r w:rsidRPr="007A2CE5">
              <w:rPr>
                <w:i/>
                <w:sz w:val="14"/>
              </w:rPr>
              <w:t xml:space="preserve">e.g. </w:t>
            </w:r>
            <w:r w:rsidR="00A10BF2" w:rsidRPr="007A2CE5">
              <w:rPr>
                <w:i/>
                <w:sz w:val="14"/>
              </w:rPr>
              <w:t>In the case of cloud outsourcing</w:t>
            </w:r>
            <w:r w:rsidRPr="007A2CE5">
              <w:rPr>
                <w:i/>
                <w:sz w:val="14"/>
              </w:rPr>
              <w:t>, name of the cloud computing service provider</w:t>
            </w:r>
            <w:r w:rsidR="00F12F07" w:rsidRPr="007A2CE5">
              <w:rPr>
                <w:i/>
                <w:sz w:val="14"/>
              </w:rPr>
              <w:t>. I</w:t>
            </w:r>
            <w:r w:rsidRPr="007A2CE5">
              <w:rPr>
                <w:i/>
                <w:sz w:val="14"/>
              </w:rPr>
              <w:t>nformation on the resource operator in this case is to be provided as from point 3.9</w:t>
            </w:r>
          </w:p>
        </w:tc>
        <w:tc>
          <w:tcPr>
            <w:tcW w:w="3334" w:type="dxa"/>
            <w:shd w:val="clear" w:color="auto" w:fill="auto"/>
          </w:tcPr>
          <w:p w14:paraId="273AD8F4" w14:textId="3A2F818F" w:rsidR="008F0178" w:rsidRPr="007A2CE5" w:rsidRDefault="008F0178" w:rsidP="004553DA">
            <w:pPr>
              <w:jc w:val="left"/>
              <w:rPr>
                <w:rFonts w:asciiTheme="majorHAnsi" w:hAnsiTheme="majorHAnsi"/>
                <w:bCs/>
                <w:szCs w:val="16"/>
              </w:rPr>
            </w:pPr>
          </w:p>
        </w:tc>
        <w:tc>
          <w:tcPr>
            <w:tcW w:w="1698" w:type="dxa"/>
            <w:shd w:val="clear" w:color="auto" w:fill="7FA9AE" w:themeFill="background1"/>
          </w:tcPr>
          <w:p w14:paraId="17A1BD78" w14:textId="77777777" w:rsidR="008F0178" w:rsidRPr="00DF3E6E" w:rsidRDefault="008F0178" w:rsidP="004553DA">
            <w:pPr>
              <w:jc w:val="left"/>
            </w:pPr>
          </w:p>
        </w:tc>
      </w:tr>
      <w:tr w:rsidR="008F0178" w:rsidRPr="007A2CE5" w14:paraId="76723378" w14:textId="77777777" w:rsidTr="001615CB">
        <w:trPr>
          <w:trHeight w:val="130"/>
        </w:trPr>
        <w:tc>
          <w:tcPr>
            <w:tcW w:w="1055" w:type="dxa"/>
          </w:tcPr>
          <w:p w14:paraId="454D05C0" w14:textId="7B192FE4" w:rsidR="008F0178" w:rsidRPr="007A2CE5" w:rsidRDefault="008C2FA5" w:rsidP="00B40C46">
            <w:pPr>
              <w:spacing w:after="0"/>
              <w:jc w:val="left"/>
            </w:pPr>
            <w:r w:rsidRPr="007A2CE5">
              <w:t>3</w:t>
            </w:r>
            <w:r w:rsidR="001615CB" w:rsidRPr="007A2CE5">
              <w:t>.</w:t>
            </w:r>
            <w:r w:rsidR="007B62A3" w:rsidRPr="007A2CE5">
              <w:t>2</w:t>
            </w:r>
          </w:p>
        </w:tc>
        <w:tc>
          <w:tcPr>
            <w:tcW w:w="4372" w:type="dxa"/>
          </w:tcPr>
          <w:p w14:paraId="36E263A1" w14:textId="381C7DCF" w:rsidR="008F0178" w:rsidRPr="007A2CE5" w:rsidRDefault="000F763B" w:rsidP="00B40C46">
            <w:pPr>
              <w:spacing w:after="0"/>
              <w:jc w:val="left"/>
            </w:pPr>
            <w:r w:rsidRPr="007A2CE5">
              <w:t>Location and registered address of the service provider(s):</w:t>
            </w:r>
          </w:p>
        </w:tc>
        <w:tc>
          <w:tcPr>
            <w:tcW w:w="3334" w:type="dxa"/>
            <w:shd w:val="clear" w:color="auto" w:fill="auto"/>
          </w:tcPr>
          <w:p w14:paraId="2370064C" w14:textId="0BB13F7F" w:rsidR="000F763B" w:rsidRPr="007A2CE5" w:rsidRDefault="001D1DCE" w:rsidP="000F763B">
            <w:pPr>
              <w:spacing w:after="0"/>
              <w:jc w:val="left"/>
              <w:rPr>
                <w:rFonts w:asciiTheme="majorHAnsi" w:hAnsiTheme="majorHAnsi"/>
                <w:bCs/>
              </w:rPr>
            </w:pPr>
            <w:sdt>
              <w:sdtPr>
                <w:rPr>
                  <w:rFonts w:asciiTheme="majorHAnsi" w:hAnsiTheme="majorHAnsi"/>
                  <w:bCs/>
                </w:rPr>
                <w:id w:val="-688993579"/>
                <w14:checkbox>
                  <w14:checked w14:val="0"/>
                  <w14:checkedState w14:val="2612" w14:font="MS Gothic"/>
                  <w14:uncheckedState w14:val="2610" w14:font="MS Gothic"/>
                </w14:checkbox>
              </w:sdtPr>
              <w:sdtEndPr/>
              <w:sdtContent>
                <w:r w:rsidR="00492E52" w:rsidRPr="007A2CE5">
                  <w:rPr>
                    <w:rFonts w:ascii="MS Gothic" w:eastAsia="MS Gothic" w:hAnsi="MS Gothic" w:hint="eastAsia"/>
                    <w:bCs/>
                  </w:rPr>
                  <w:t>☐</w:t>
                </w:r>
              </w:sdtContent>
            </w:sdt>
            <w:r w:rsidR="00492E52" w:rsidRPr="007A2CE5">
              <w:rPr>
                <w:rFonts w:asciiTheme="majorHAnsi" w:hAnsiTheme="majorHAnsi"/>
                <w:bCs/>
              </w:rPr>
              <w:t xml:space="preserve"> </w:t>
            </w:r>
            <w:r w:rsidR="000F763B" w:rsidRPr="007A2CE5">
              <w:rPr>
                <w:rFonts w:asciiTheme="majorHAnsi" w:hAnsiTheme="majorHAnsi"/>
                <w:bCs/>
              </w:rPr>
              <w:t>Luxembourg</w:t>
            </w:r>
          </w:p>
          <w:p w14:paraId="1BAE4E9B" w14:textId="0A83E588" w:rsidR="000F763B" w:rsidRPr="007A2CE5" w:rsidRDefault="001D1DCE" w:rsidP="000F763B">
            <w:pPr>
              <w:spacing w:after="0"/>
              <w:jc w:val="left"/>
              <w:rPr>
                <w:rFonts w:asciiTheme="majorHAnsi" w:hAnsiTheme="majorHAnsi"/>
                <w:bCs/>
              </w:rPr>
            </w:pPr>
            <w:sdt>
              <w:sdtPr>
                <w:rPr>
                  <w:rFonts w:asciiTheme="majorHAnsi" w:hAnsiTheme="majorHAnsi"/>
                  <w:bCs/>
                </w:rPr>
                <w:id w:val="740839360"/>
                <w14:checkbox>
                  <w14:checked w14:val="0"/>
                  <w14:checkedState w14:val="2612" w14:font="MS Gothic"/>
                  <w14:uncheckedState w14:val="2610" w14:font="MS Gothic"/>
                </w14:checkbox>
              </w:sdtPr>
              <w:sdtEndPr/>
              <w:sdtContent>
                <w:r w:rsidR="00492E52" w:rsidRPr="007A2CE5">
                  <w:rPr>
                    <w:rFonts w:ascii="MS Gothic" w:eastAsia="MS Gothic" w:hAnsi="MS Gothic" w:hint="eastAsia"/>
                    <w:bCs/>
                  </w:rPr>
                  <w:t>☐</w:t>
                </w:r>
              </w:sdtContent>
            </w:sdt>
            <w:r w:rsidR="00492E52" w:rsidRPr="007A2CE5">
              <w:rPr>
                <w:rFonts w:asciiTheme="majorHAnsi" w:hAnsiTheme="majorHAnsi"/>
                <w:bCs/>
              </w:rPr>
              <w:t xml:space="preserve"> </w:t>
            </w:r>
            <w:r w:rsidR="000F763B" w:rsidRPr="007A2CE5">
              <w:rPr>
                <w:rFonts w:asciiTheme="majorHAnsi" w:hAnsiTheme="majorHAnsi"/>
                <w:bCs/>
              </w:rPr>
              <w:t>Other</w:t>
            </w:r>
            <w:r w:rsidR="00492E52" w:rsidRPr="007A2CE5">
              <w:rPr>
                <w:rFonts w:asciiTheme="majorHAnsi" w:hAnsiTheme="majorHAnsi"/>
                <w:bCs/>
              </w:rPr>
              <w:t xml:space="preserve"> </w:t>
            </w:r>
            <w:r w:rsidR="000F763B" w:rsidRPr="007A2CE5">
              <w:rPr>
                <w:rFonts w:asciiTheme="majorHAnsi" w:hAnsiTheme="majorHAnsi"/>
                <w:bCs/>
              </w:rPr>
              <w:t>EEA Member State</w:t>
            </w:r>
            <w:r w:rsidR="00492E52" w:rsidRPr="007A2CE5">
              <w:rPr>
                <w:rFonts w:asciiTheme="majorHAnsi" w:hAnsiTheme="majorHAnsi"/>
                <w:bCs/>
              </w:rPr>
              <w:t>:</w:t>
            </w:r>
          </w:p>
          <w:p w14:paraId="31105D88" w14:textId="77777777" w:rsidR="00492E52" w:rsidRPr="0052328A" w:rsidRDefault="00492E52" w:rsidP="00492E52">
            <w:pPr>
              <w:spacing w:after="0"/>
              <w:jc w:val="left"/>
              <w:rPr>
                <w:rFonts w:asciiTheme="majorHAnsi" w:hAnsiTheme="majorHAnsi"/>
                <w:bCs/>
                <w:i/>
                <w:sz w:val="14"/>
              </w:rPr>
            </w:pPr>
            <w:r w:rsidRPr="0052328A">
              <w:rPr>
                <w:rFonts w:asciiTheme="majorHAnsi" w:hAnsiTheme="majorHAnsi"/>
                <w:bCs/>
                <w:i/>
                <w:sz w:val="14"/>
              </w:rPr>
              <w:t>[insert here]</w:t>
            </w:r>
          </w:p>
          <w:p w14:paraId="69029142" w14:textId="057A03BF" w:rsidR="000F763B" w:rsidRPr="007A2CE5" w:rsidRDefault="001D1DCE" w:rsidP="000F763B">
            <w:pPr>
              <w:spacing w:after="0"/>
              <w:jc w:val="left"/>
              <w:rPr>
                <w:rFonts w:asciiTheme="majorHAnsi" w:hAnsiTheme="majorHAnsi"/>
                <w:bCs/>
              </w:rPr>
            </w:pPr>
            <w:sdt>
              <w:sdtPr>
                <w:rPr>
                  <w:rFonts w:asciiTheme="majorHAnsi" w:hAnsiTheme="majorHAnsi"/>
                  <w:bCs/>
                </w:rPr>
                <w:id w:val="-479080106"/>
                <w14:checkbox>
                  <w14:checked w14:val="0"/>
                  <w14:checkedState w14:val="2612" w14:font="MS Gothic"/>
                  <w14:uncheckedState w14:val="2610" w14:font="MS Gothic"/>
                </w14:checkbox>
              </w:sdtPr>
              <w:sdtEndPr/>
              <w:sdtContent>
                <w:r w:rsidR="00492E52" w:rsidRPr="007A2CE5">
                  <w:rPr>
                    <w:rFonts w:ascii="MS Gothic" w:eastAsia="MS Gothic" w:hAnsi="MS Gothic" w:hint="eastAsia"/>
                    <w:bCs/>
                  </w:rPr>
                  <w:t>☐</w:t>
                </w:r>
              </w:sdtContent>
            </w:sdt>
            <w:r w:rsidR="00492E52" w:rsidRPr="007A2CE5">
              <w:rPr>
                <w:rFonts w:asciiTheme="majorHAnsi" w:hAnsiTheme="majorHAnsi"/>
                <w:bCs/>
              </w:rPr>
              <w:t xml:space="preserve"> </w:t>
            </w:r>
            <w:r w:rsidR="000F763B" w:rsidRPr="007A2CE5">
              <w:rPr>
                <w:rFonts w:asciiTheme="majorHAnsi" w:hAnsiTheme="majorHAnsi"/>
                <w:bCs/>
              </w:rPr>
              <w:t>Third country</w:t>
            </w:r>
            <w:r w:rsidR="00492E52" w:rsidRPr="007A2CE5">
              <w:rPr>
                <w:rFonts w:asciiTheme="majorHAnsi" w:hAnsiTheme="majorHAnsi"/>
                <w:bCs/>
              </w:rPr>
              <w:t>:</w:t>
            </w:r>
          </w:p>
          <w:p w14:paraId="5F985726" w14:textId="77777777" w:rsidR="00492E52" w:rsidRPr="0052328A" w:rsidRDefault="00492E52" w:rsidP="00492E52">
            <w:pPr>
              <w:spacing w:after="0"/>
              <w:jc w:val="left"/>
              <w:rPr>
                <w:rFonts w:asciiTheme="majorHAnsi" w:hAnsiTheme="majorHAnsi"/>
                <w:bCs/>
                <w:i/>
                <w:sz w:val="14"/>
              </w:rPr>
            </w:pPr>
            <w:r w:rsidRPr="0052328A">
              <w:rPr>
                <w:rFonts w:asciiTheme="majorHAnsi" w:hAnsiTheme="majorHAnsi"/>
                <w:bCs/>
                <w:i/>
                <w:sz w:val="14"/>
              </w:rPr>
              <w:t>[insert here]</w:t>
            </w:r>
          </w:p>
          <w:p w14:paraId="759EAFA5" w14:textId="77777777" w:rsidR="00294AFB" w:rsidRDefault="00294AFB" w:rsidP="000F763B">
            <w:pPr>
              <w:spacing w:after="0"/>
              <w:jc w:val="left"/>
              <w:rPr>
                <w:rFonts w:asciiTheme="majorHAnsi" w:hAnsiTheme="majorHAnsi"/>
                <w:bCs/>
              </w:rPr>
            </w:pPr>
          </w:p>
          <w:p w14:paraId="5EF16785" w14:textId="3E3E430A" w:rsidR="000F763B" w:rsidRPr="007A2CE5" w:rsidRDefault="000F763B" w:rsidP="000F763B">
            <w:pPr>
              <w:spacing w:after="0"/>
              <w:jc w:val="left"/>
              <w:rPr>
                <w:rFonts w:asciiTheme="majorHAnsi" w:hAnsiTheme="majorHAnsi"/>
                <w:bCs/>
              </w:rPr>
            </w:pPr>
            <w:r w:rsidRPr="007A2CE5">
              <w:rPr>
                <w:rFonts w:asciiTheme="majorHAnsi" w:hAnsiTheme="majorHAnsi"/>
                <w:bCs/>
              </w:rPr>
              <w:t>Registered address of the service provider:</w:t>
            </w:r>
          </w:p>
          <w:p w14:paraId="6E1D437D" w14:textId="77777777" w:rsidR="000F763B" w:rsidRPr="0052328A" w:rsidRDefault="000F763B" w:rsidP="000F763B">
            <w:pPr>
              <w:spacing w:after="0"/>
              <w:jc w:val="left"/>
              <w:rPr>
                <w:rFonts w:asciiTheme="majorHAnsi" w:hAnsiTheme="majorHAnsi"/>
                <w:bCs/>
                <w:i/>
                <w:sz w:val="14"/>
              </w:rPr>
            </w:pPr>
            <w:r w:rsidRPr="0052328A">
              <w:rPr>
                <w:rFonts w:asciiTheme="majorHAnsi" w:hAnsiTheme="majorHAnsi"/>
                <w:bCs/>
                <w:i/>
                <w:sz w:val="14"/>
              </w:rPr>
              <w:t>[insert here]</w:t>
            </w:r>
          </w:p>
          <w:p w14:paraId="2614D8E7" w14:textId="1D4439D3" w:rsidR="00A16B46" w:rsidRPr="007A2CE5" w:rsidRDefault="00153A4C" w:rsidP="000F763B">
            <w:pPr>
              <w:spacing w:after="0"/>
              <w:jc w:val="left"/>
              <w:rPr>
                <w:rFonts w:asciiTheme="majorHAnsi" w:hAnsiTheme="majorHAnsi"/>
                <w:bCs/>
              </w:rPr>
            </w:pPr>
            <w:r w:rsidRPr="0052328A">
              <w:rPr>
                <w:bCs/>
                <w:i/>
                <w:sz w:val="14"/>
                <w:szCs w:val="16"/>
              </w:rPr>
              <w:t>[duplicate as necessary]</w:t>
            </w:r>
          </w:p>
        </w:tc>
        <w:tc>
          <w:tcPr>
            <w:tcW w:w="1698" w:type="dxa"/>
            <w:shd w:val="clear" w:color="auto" w:fill="7FA9AE" w:themeFill="background1"/>
          </w:tcPr>
          <w:p w14:paraId="08D1DF5A" w14:textId="77777777" w:rsidR="008F0178" w:rsidRPr="00DF3E6E" w:rsidRDefault="008F0178" w:rsidP="00B40C46">
            <w:pPr>
              <w:spacing w:after="0"/>
              <w:jc w:val="left"/>
            </w:pPr>
          </w:p>
        </w:tc>
      </w:tr>
      <w:tr w:rsidR="004C4F46" w:rsidRPr="007A2CE5" w14:paraId="7EC350C4" w14:textId="77777777" w:rsidTr="001615CB">
        <w:trPr>
          <w:trHeight w:val="130"/>
        </w:trPr>
        <w:tc>
          <w:tcPr>
            <w:tcW w:w="1055" w:type="dxa"/>
          </w:tcPr>
          <w:p w14:paraId="162D7024" w14:textId="7DF8E47E" w:rsidR="004C4F46" w:rsidRPr="007A2CE5" w:rsidRDefault="008C2FA5" w:rsidP="004C4F46">
            <w:pPr>
              <w:jc w:val="left"/>
            </w:pPr>
            <w:r w:rsidRPr="007A2CE5">
              <w:t>3</w:t>
            </w:r>
            <w:r w:rsidR="001615CB" w:rsidRPr="007A2CE5">
              <w:t>.</w:t>
            </w:r>
            <w:r w:rsidR="007B62A3" w:rsidRPr="007A2CE5">
              <w:t>3</w:t>
            </w:r>
          </w:p>
        </w:tc>
        <w:tc>
          <w:tcPr>
            <w:tcW w:w="4372" w:type="dxa"/>
          </w:tcPr>
          <w:p w14:paraId="6833DE22" w14:textId="02F9C722" w:rsidR="004C4F46" w:rsidRPr="007A2CE5" w:rsidRDefault="001615CB" w:rsidP="004C4F46">
            <w:pPr>
              <w:jc w:val="left"/>
            </w:pPr>
            <w:r w:rsidRPr="007A2CE5">
              <w:t>Name of the competent authority supervising the service provider</w:t>
            </w:r>
            <w:r w:rsidR="00736246" w:rsidRPr="007A2CE5">
              <w:t>(s)</w:t>
            </w:r>
            <w:r w:rsidR="006E7054" w:rsidRPr="007A2CE5">
              <w:t xml:space="preserve"> (if applicable):</w:t>
            </w:r>
          </w:p>
        </w:tc>
        <w:tc>
          <w:tcPr>
            <w:tcW w:w="3334" w:type="dxa"/>
            <w:shd w:val="clear" w:color="auto" w:fill="auto"/>
          </w:tcPr>
          <w:p w14:paraId="28DD9C03" w14:textId="3EF9089C" w:rsidR="00A16B46" w:rsidRPr="007A2CE5" w:rsidRDefault="00A16B46" w:rsidP="00772A0B">
            <w:pPr>
              <w:jc w:val="left"/>
              <w:rPr>
                <w:rFonts w:asciiTheme="majorHAnsi" w:hAnsiTheme="majorHAnsi"/>
                <w:bCs/>
              </w:rPr>
            </w:pPr>
          </w:p>
        </w:tc>
        <w:tc>
          <w:tcPr>
            <w:tcW w:w="1698" w:type="dxa"/>
            <w:shd w:val="clear" w:color="auto" w:fill="7FA9AE" w:themeFill="background1"/>
          </w:tcPr>
          <w:p w14:paraId="58B6FAE0" w14:textId="77777777" w:rsidR="004C4F46" w:rsidRPr="00DF3E6E" w:rsidRDefault="004C4F46" w:rsidP="004C4F46">
            <w:pPr>
              <w:jc w:val="left"/>
            </w:pPr>
          </w:p>
        </w:tc>
      </w:tr>
      <w:tr w:rsidR="004C4F46" w:rsidRPr="007A2CE5" w14:paraId="7F008BB4" w14:textId="77777777" w:rsidTr="001615CB">
        <w:trPr>
          <w:trHeight w:val="130"/>
        </w:trPr>
        <w:tc>
          <w:tcPr>
            <w:tcW w:w="1055" w:type="dxa"/>
          </w:tcPr>
          <w:p w14:paraId="25FE76E6" w14:textId="73B0033A" w:rsidR="004C4F46" w:rsidRPr="007A2CE5" w:rsidRDefault="008C2FA5" w:rsidP="004C4F46">
            <w:pPr>
              <w:jc w:val="left"/>
            </w:pPr>
            <w:r w:rsidRPr="007A2CE5">
              <w:lastRenderedPageBreak/>
              <w:t>3</w:t>
            </w:r>
            <w:r w:rsidR="001615CB" w:rsidRPr="007A2CE5">
              <w:t>.</w:t>
            </w:r>
            <w:r w:rsidR="007B62A3" w:rsidRPr="007A2CE5">
              <w:t>4</w:t>
            </w:r>
          </w:p>
        </w:tc>
        <w:tc>
          <w:tcPr>
            <w:tcW w:w="4372" w:type="dxa"/>
          </w:tcPr>
          <w:p w14:paraId="2E242D99" w14:textId="56880CA1" w:rsidR="004C4F46" w:rsidRPr="007A2CE5" w:rsidRDefault="006E7054" w:rsidP="007D28DC">
            <w:pPr>
              <w:jc w:val="left"/>
            </w:pPr>
            <w:r w:rsidRPr="007A2CE5">
              <w:t>Ultimate parent name:</w:t>
            </w:r>
          </w:p>
        </w:tc>
        <w:tc>
          <w:tcPr>
            <w:tcW w:w="3334" w:type="dxa"/>
            <w:shd w:val="clear" w:color="auto" w:fill="auto"/>
          </w:tcPr>
          <w:p w14:paraId="3CF60A78" w14:textId="218E4FFB" w:rsidR="00130042" w:rsidRPr="007A2CE5" w:rsidRDefault="00130042" w:rsidP="004C4F46">
            <w:pPr>
              <w:jc w:val="left"/>
              <w:rPr>
                <w:rFonts w:asciiTheme="majorHAnsi" w:hAnsiTheme="majorHAnsi"/>
                <w:bCs/>
                <w:szCs w:val="16"/>
              </w:rPr>
            </w:pPr>
          </w:p>
        </w:tc>
        <w:tc>
          <w:tcPr>
            <w:tcW w:w="1698" w:type="dxa"/>
            <w:shd w:val="clear" w:color="auto" w:fill="7FA9AE" w:themeFill="background1"/>
          </w:tcPr>
          <w:p w14:paraId="45FC66CC" w14:textId="77777777" w:rsidR="004C4F46" w:rsidRPr="00DF3E6E" w:rsidRDefault="004C4F46" w:rsidP="004C4F46">
            <w:pPr>
              <w:jc w:val="left"/>
            </w:pPr>
          </w:p>
        </w:tc>
      </w:tr>
      <w:tr w:rsidR="006E7054" w:rsidRPr="007A2CE5" w14:paraId="105269C3" w14:textId="77777777" w:rsidTr="001615CB">
        <w:trPr>
          <w:trHeight w:val="130"/>
        </w:trPr>
        <w:tc>
          <w:tcPr>
            <w:tcW w:w="1055" w:type="dxa"/>
          </w:tcPr>
          <w:p w14:paraId="2A742F37" w14:textId="2B01C149" w:rsidR="006E7054" w:rsidRPr="007A2CE5" w:rsidRDefault="008C2FA5" w:rsidP="004C4F46">
            <w:pPr>
              <w:jc w:val="left"/>
            </w:pPr>
            <w:r w:rsidRPr="007A2CE5">
              <w:t>3</w:t>
            </w:r>
            <w:r w:rsidR="006E7054" w:rsidRPr="007A2CE5">
              <w:t>.</w:t>
            </w:r>
            <w:r w:rsidR="007B62A3" w:rsidRPr="007A2CE5">
              <w:t>5</w:t>
            </w:r>
          </w:p>
        </w:tc>
        <w:tc>
          <w:tcPr>
            <w:tcW w:w="4372" w:type="dxa"/>
          </w:tcPr>
          <w:p w14:paraId="3B51EFDF" w14:textId="77777777" w:rsidR="006A3382" w:rsidRPr="007A2CE5" w:rsidRDefault="006E7054" w:rsidP="007D28DC">
            <w:pPr>
              <w:jc w:val="left"/>
            </w:pPr>
            <w:r w:rsidRPr="007A2CE5">
              <w:t xml:space="preserve">Ultimate parent </w:t>
            </w:r>
            <w:r w:rsidR="000C570F" w:rsidRPr="007A2CE5">
              <w:t>country</w:t>
            </w:r>
            <w:r w:rsidRPr="007A2CE5">
              <w:t>:</w:t>
            </w:r>
          </w:p>
          <w:p w14:paraId="46441C0F" w14:textId="4719940F" w:rsidR="006A3382" w:rsidRPr="007A2CE5" w:rsidRDefault="006A3382" w:rsidP="007D28DC">
            <w:pPr>
              <w:jc w:val="left"/>
              <w:rPr>
                <w:i/>
                <w:sz w:val="14"/>
              </w:rPr>
            </w:pPr>
            <w:r w:rsidRPr="007A2CE5">
              <w:rPr>
                <w:i/>
                <w:sz w:val="14"/>
              </w:rPr>
              <w:t>Country in which the parent's global operating headquarters are located.</w:t>
            </w:r>
          </w:p>
        </w:tc>
        <w:tc>
          <w:tcPr>
            <w:tcW w:w="3334" w:type="dxa"/>
            <w:shd w:val="clear" w:color="auto" w:fill="auto"/>
          </w:tcPr>
          <w:p w14:paraId="3DF54570" w14:textId="77777777" w:rsidR="006E7054" w:rsidRPr="007A2CE5" w:rsidRDefault="006E7054" w:rsidP="004C4F46">
            <w:pPr>
              <w:jc w:val="left"/>
              <w:rPr>
                <w:rFonts w:asciiTheme="majorHAnsi" w:hAnsiTheme="majorHAnsi"/>
                <w:bCs/>
                <w:szCs w:val="16"/>
              </w:rPr>
            </w:pPr>
          </w:p>
        </w:tc>
        <w:tc>
          <w:tcPr>
            <w:tcW w:w="1698" w:type="dxa"/>
            <w:shd w:val="clear" w:color="auto" w:fill="7FA9AE" w:themeFill="background1"/>
          </w:tcPr>
          <w:p w14:paraId="0575B94D" w14:textId="77777777" w:rsidR="006E7054" w:rsidRPr="00DF3E6E" w:rsidRDefault="006E7054" w:rsidP="004C4F46">
            <w:pPr>
              <w:jc w:val="left"/>
            </w:pPr>
          </w:p>
        </w:tc>
      </w:tr>
      <w:tr w:rsidR="0070001B" w:rsidRPr="007A2CE5" w14:paraId="7907A329" w14:textId="77777777" w:rsidTr="001615CB">
        <w:trPr>
          <w:trHeight w:val="130"/>
        </w:trPr>
        <w:tc>
          <w:tcPr>
            <w:tcW w:w="1055" w:type="dxa"/>
          </w:tcPr>
          <w:p w14:paraId="382A09E1" w14:textId="055CD6DA" w:rsidR="0070001B" w:rsidRPr="007A2CE5" w:rsidRDefault="0070001B" w:rsidP="004C4F46">
            <w:pPr>
              <w:jc w:val="left"/>
            </w:pPr>
            <w:r w:rsidRPr="00DE0581">
              <w:t>3.</w:t>
            </w:r>
            <w:r w:rsidR="007B62A3" w:rsidRPr="00DE0581">
              <w:t>6</w:t>
            </w:r>
          </w:p>
        </w:tc>
        <w:tc>
          <w:tcPr>
            <w:tcW w:w="4372" w:type="dxa"/>
          </w:tcPr>
          <w:p w14:paraId="3FC9D322" w14:textId="63AFADE7" w:rsidR="0070001B" w:rsidRPr="007A2CE5" w:rsidRDefault="001828F5" w:rsidP="007D28DC">
            <w:pPr>
              <w:jc w:val="left"/>
            </w:pPr>
            <w:r w:rsidRPr="00897A55">
              <w:t xml:space="preserve">Name(s) and details of </w:t>
            </w:r>
            <w:r w:rsidR="007B62A3" w:rsidRPr="00897A55">
              <w:t xml:space="preserve">key </w:t>
            </w:r>
            <w:r w:rsidRPr="00897A55">
              <w:t>sub-contractor(s) if the outsourcing arrangement includes the possibility that the service provider sub-outsources critical or important</w:t>
            </w:r>
            <w:r w:rsidRPr="007A2CE5">
              <w:t xml:space="preserve"> functions, or material parts thereof:</w:t>
            </w:r>
          </w:p>
        </w:tc>
        <w:tc>
          <w:tcPr>
            <w:tcW w:w="3334" w:type="dxa"/>
            <w:shd w:val="clear" w:color="auto" w:fill="auto"/>
          </w:tcPr>
          <w:p w14:paraId="00245AC9" w14:textId="77777777" w:rsidR="001828F5" w:rsidRPr="007A2CE5" w:rsidRDefault="001828F5" w:rsidP="001828F5">
            <w:pPr>
              <w:jc w:val="left"/>
              <w:rPr>
                <w:rFonts w:asciiTheme="majorHAnsi" w:hAnsiTheme="majorHAnsi"/>
                <w:bCs/>
                <w:szCs w:val="16"/>
              </w:rPr>
            </w:pPr>
            <w:r w:rsidRPr="007A2CE5">
              <w:rPr>
                <w:rFonts w:asciiTheme="majorHAnsi" w:hAnsiTheme="majorHAnsi"/>
                <w:bCs/>
                <w:szCs w:val="16"/>
              </w:rPr>
              <w:t>Name of sub-contractor:</w:t>
            </w:r>
          </w:p>
          <w:p w14:paraId="0DBB89BE" w14:textId="77777777" w:rsidR="001828F5" w:rsidRPr="007A2CE5" w:rsidRDefault="001828F5" w:rsidP="001828F5">
            <w:pPr>
              <w:jc w:val="left"/>
              <w:rPr>
                <w:rFonts w:asciiTheme="majorHAnsi" w:hAnsiTheme="majorHAnsi"/>
                <w:bCs/>
                <w:i/>
                <w:sz w:val="14"/>
                <w:szCs w:val="16"/>
              </w:rPr>
            </w:pPr>
            <w:r w:rsidRPr="007A2CE5">
              <w:rPr>
                <w:rFonts w:asciiTheme="majorHAnsi" w:hAnsiTheme="majorHAnsi"/>
                <w:bCs/>
                <w:i/>
                <w:sz w:val="14"/>
                <w:szCs w:val="16"/>
              </w:rPr>
              <w:t>[insert here]</w:t>
            </w:r>
          </w:p>
          <w:p w14:paraId="6EA004C1" w14:textId="77777777" w:rsidR="001828F5" w:rsidRPr="007A2CE5" w:rsidRDefault="001828F5" w:rsidP="001828F5">
            <w:pPr>
              <w:jc w:val="left"/>
              <w:rPr>
                <w:rFonts w:asciiTheme="majorHAnsi" w:hAnsiTheme="majorHAnsi"/>
                <w:bCs/>
                <w:szCs w:val="16"/>
              </w:rPr>
            </w:pPr>
            <w:r w:rsidRPr="007A2CE5">
              <w:rPr>
                <w:rFonts w:asciiTheme="majorHAnsi" w:hAnsiTheme="majorHAnsi"/>
                <w:bCs/>
                <w:szCs w:val="16"/>
              </w:rPr>
              <w:t>Registered address:</w:t>
            </w:r>
          </w:p>
          <w:p w14:paraId="2C0C277F" w14:textId="62D8B257" w:rsidR="001828F5" w:rsidRPr="007A2CE5" w:rsidRDefault="001828F5" w:rsidP="001828F5">
            <w:pPr>
              <w:jc w:val="left"/>
              <w:rPr>
                <w:rFonts w:asciiTheme="majorHAnsi" w:hAnsiTheme="majorHAnsi"/>
                <w:bCs/>
                <w:i/>
                <w:sz w:val="14"/>
                <w:szCs w:val="16"/>
              </w:rPr>
            </w:pPr>
            <w:r w:rsidRPr="007A2CE5">
              <w:rPr>
                <w:rFonts w:asciiTheme="majorHAnsi" w:hAnsiTheme="majorHAnsi"/>
                <w:bCs/>
                <w:i/>
                <w:sz w:val="14"/>
                <w:szCs w:val="16"/>
              </w:rPr>
              <w:t>[insert here]</w:t>
            </w:r>
          </w:p>
          <w:p w14:paraId="6953FFB6" w14:textId="77777777" w:rsidR="001828F5" w:rsidRPr="007A2CE5" w:rsidRDefault="001828F5" w:rsidP="001828F5">
            <w:pPr>
              <w:jc w:val="left"/>
              <w:rPr>
                <w:rFonts w:asciiTheme="majorHAnsi" w:hAnsiTheme="majorHAnsi"/>
                <w:bCs/>
                <w:szCs w:val="16"/>
              </w:rPr>
            </w:pPr>
            <w:r w:rsidRPr="007A2CE5">
              <w:rPr>
                <w:rFonts w:asciiTheme="majorHAnsi" w:hAnsiTheme="majorHAnsi"/>
                <w:bCs/>
                <w:szCs w:val="16"/>
              </w:rPr>
              <w:t>Country/countries where the service will be performed:</w:t>
            </w:r>
          </w:p>
          <w:p w14:paraId="5685DB62" w14:textId="77777777" w:rsidR="001828F5" w:rsidRPr="007A2CE5" w:rsidRDefault="001828F5" w:rsidP="001828F5">
            <w:pPr>
              <w:jc w:val="left"/>
              <w:rPr>
                <w:rFonts w:asciiTheme="majorHAnsi" w:hAnsiTheme="majorHAnsi"/>
                <w:bCs/>
                <w:i/>
                <w:sz w:val="14"/>
                <w:szCs w:val="16"/>
              </w:rPr>
            </w:pPr>
            <w:r w:rsidRPr="007A2CE5">
              <w:rPr>
                <w:rFonts w:asciiTheme="majorHAnsi" w:hAnsiTheme="majorHAnsi"/>
                <w:bCs/>
                <w:i/>
                <w:sz w:val="14"/>
                <w:szCs w:val="16"/>
              </w:rPr>
              <w:t>[insert here]</w:t>
            </w:r>
          </w:p>
          <w:p w14:paraId="683E1883" w14:textId="77777777" w:rsidR="001828F5" w:rsidRPr="007A2CE5" w:rsidRDefault="001828F5" w:rsidP="001828F5">
            <w:pPr>
              <w:jc w:val="left"/>
              <w:rPr>
                <w:rFonts w:asciiTheme="majorHAnsi" w:hAnsiTheme="majorHAnsi"/>
                <w:bCs/>
                <w:szCs w:val="16"/>
              </w:rPr>
            </w:pPr>
            <w:r w:rsidRPr="007A2CE5">
              <w:rPr>
                <w:rFonts w:asciiTheme="majorHAnsi" w:hAnsiTheme="majorHAnsi"/>
                <w:bCs/>
                <w:szCs w:val="16"/>
              </w:rPr>
              <w:t>Country/countries where data will be stored/processed:</w:t>
            </w:r>
          </w:p>
          <w:p w14:paraId="313F5898" w14:textId="77777777" w:rsidR="001828F5" w:rsidRPr="007A2CE5" w:rsidRDefault="001828F5" w:rsidP="001828F5">
            <w:pPr>
              <w:jc w:val="left"/>
              <w:rPr>
                <w:rFonts w:asciiTheme="majorHAnsi" w:hAnsiTheme="majorHAnsi"/>
                <w:bCs/>
                <w:i/>
                <w:sz w:val="14"/>
                <w:szCs w:val="16"/>
              </w:rPr>
            </w:pPr>
            <w:r w:rsidRPr="007A2CE5">
              <w:rPr>
                <w:rFonts w:asciiTheme="majorHAnsi" w:hAnsiTheme="majorHAnsi"/>
                <w:bCs/>
                <w:i/>
                <w:sz w:val="14"/>
                <w:szCs w:val="16"/>
              </w:rPr>
              <w:t>[insert here]</w:t>
            </w:r>
          </w:p>
          <w:p w14:paraId="3CB58363" w14:textId="531A5676" w:rsidR="0070001B" w:rsidRPr="007A2CE5" w:rsidRDefault="001828F5" w:rsidP="001828F5">
            <w:pPr>
              <w:jc w:val="left"/>
              <w:rPr>
                <w:rFonts w:asciiTheme="majorHAnsi" w:hAnsiTheme="majorHAnsi"/>
                <w:bCs/>
                <w:szCs w:val="16"/>
              </w:rPr>
            </w:pPr>
            <w:r w:rsidRPr="007A2CE5">
              <w:rPr>
                <w:rFonts w:asciiTheme="majorHAnsi" w:hAnsiTheme="majorHAnsi"/>
                <w:bCs/>
                <w:i/>
                <w:sz w:val="14"/>
                <w:szCs w:val="16"/>
              </w:rPr>
              <w:t>(</w:t>
            </w:r>
            <w:r w:rsidR="00396615">
              <w:rPr>
                <w:rFonts w:asciiTheme="majorHAnsi" w:hAnsiTheme="majorHAnsi"/>
                <w:bCs/>
                <w:i/>
                <w:sz w:val="14"/>
                <w:szCs w:val="16"/>
              </w:rPr>
              <w:t>duplicate</w:t>
            </w:r>
            <w:r w:rsidRPr="007A2CE5">
              <w:rPr>
                <w:rFonts w:asciiTheme="majorHAnsi" w:hAnsiTheme="majorHAnsi"/>
                <w:bCs/>
                <w:i/>
                <w:sz w:val="14"/>
                <w:szCs w:val="16"/>
              </w:rPr>
              <w:t xml:space="preserve"> as necessary)</w:t>
            </w:r>
          </w:p>
        </w:tc>
        <w:tc>
          <w:tcPr>
            <w:tcW w:w="1698" w:type="dxa"/>
            <w:shd w:val="clear" w:color="auto" w:fill="7FA9AE" w:themeFill="background1"/>
          </w:tcPr>
          <w:p w14:paraId="1A7E441C" w14:textId="77777777" w:rsidR="0070001B" w:rsidRPr="00DF3E6E" w:rsidRDefault="0070001B" w:rsidP="004C4F46">
            <w:pPr>
              <w:jc w:val="left"/>
            </w:pPr>
          </w:p>
        </w:tc>
      </w:tr>
      <w:tr w:rsidR="007D28DC" w:rsidRPr="007A2CE5" w14:paraId="7A31AAE4" w14:textId="77777777" w:rsidTr="001615CB">
        <w:trPr>
          <w:trHeight w:val="130"/>
        </w:trPr>
        <w:tc>
          <w:tcPr>
            <w:tcW w:w="1055" w:type="dxa"/>
          </w:tcPr>
          <w:p w14:paraId="777E4322" w14:textId="234663D4" w:rsidR="007D28DC" w:rsidRPr="007A2CE5" w:rsidRDefault="008C2FA5" w:rsidP="004C4F46">
            <w:pPr>
              <w:jc w:val="left"/>
            </w:pPr>
            <w:r w:rsidRPr="007A2CE5">
              <w:t>3</w:t>
            </w:r>
            <w:r w:rsidR="00772A0B" w:rsidRPr="007A2CE5">
              <w:t>.</w:t>
            </w:r>
            <w:r w:rsidR="007B62A3" w:rsidRPr="007A2CE5">
              <w:t>7</w:t>
            </w:r>
          </w:p>
        </w:tc>
        <w:tc>
          <w:tcPr>
            <w:tcW w:w="4372" w:type="dxa"/>
          </w:tcPr>
          <w:p w14:paraId="6E0492CA" w14:textId="064DEB50" w:rsidR="007D28DC" w:rsidRPr="007A2CE5" w:rsidRDefault="00A10BF2" w:rsidP="007D28DC">
            <w:pPr>
              <w:jc w:val="left"/>
              <w:rPr>
                <w:i/>
                <w:sz w:val="14"/>
              </w:rPr>
            </w:pPr>
            <w:r w:rsidRPr="007A2CE5">
              <w:rPr>
                <w:i/>
                <w:sz w:val="14"/>
              </w:rPr>
              <w:t>In the case of cloud outsourcing</w:t>
            </w:r>
            <w:r w:rsidR="007D28DC" w:rsidRPr="007A2CE5">
              <w:rPr>
                <w:i/>
                <w:sz w:val="14"/>
              </w:rPr>
              <w:t>:</w:t>
            </w:r>
          </w:p>
          <w:p w14:paraId="61BEA149" w14:textId="6A6D3E1C" w:rsidR="007D28DC" w:rsidRPr="007A2CE5" w:rsidRDefault="00823F4E" w:rsidP="004C4F46">
            <w:pPr>
              <w:jc w:val="left"/>
            </w:pPr>
            <w:r w:rsidRPr="007A2CE5">
              <w:t>I</w:t>
            </w:r>
            <w:r w:rsidR="00E42AB1" w:rsidRPr="007A2CE5">
              <w:t>dentify</w:t>
            </w:r>
            <w:r w:rsidR="007D28DC" w:rsidRPr="007A2CE5">
              <w:t xml:space="preserve"> the resource operator</w:t>
            </w:r>
            <w:r w:rsidR="00FE561D" w:rsidRPr="007A2CE5">
              <w:t xml:space="preserve"> as defined in Circular</w:t>
            </w:r>
            <w:r w:rsidR="00BC2A06" w:rsidRPr="007A2CE5">
              <w:t xml:space="preserve"> CSSF</w:t>
            </w:r>
            <w:r w:rsidR="00FE561D" w:rsidRPr="007A2CE5">
              <w:t xml:space="preserve"> 22/806</w:t>
            </w:r>
            <w:r w:rsidR="00D5025C" w:rsidRPr="007A2CE5">
              <w:t>:</w:t>
            </w:r>
          </w:p>
          <w:p w14:paraId="41E25AB9" w14:textId="751E4E26" w:rsidR="00FE561D" w:rsidRPr="007A2CE5" w:rsidRDefault="00FE561D" w:rsidP="004C4F46">
            <w:pPr>
              <w:jc w:val="left"/>
            </w:pPr>
            <w:r w:rsidRPr="007A2CE5">
              <w:rPr>
                <w:i/>
                <w:sz w:val="14"/>
              </w:rPr>
              <w:t>The natural or legal person that uses the client interface to manage the cloud computing resources.</w:t>
            </w:r>
          </w:p>
        </w:tc>
        <w:tc>
          <w:tcPr>
            <w:tcW w:w="3334" w:type="dxa"/>
            <w:shd w:val="clear" w:color="auto" w:fill="auto"/>
          </w:tcPr>
          <w:p w14:paraId="4C34102B" w14:textId="31B347C3" w:rsidR="006D0235" w:rsidRPr="007A2CE5" w:rsidRDefault="001D1DCE" w:rsidP="006D0235">
            <w:pPr>
              <w:spacing w:after="0"/>
              <w:jc w:val="left"/>
              <w:rPr>
                <w:rFonts w:asciiTheme="majorHAnsi" w:hAnsiTheme="majorHAnsi"/>
                <w:bCs/>
              </w:rPr>
            </w:pPr>
            <w:sdt>
              <w:sdtPr>
                <w:rPr>
                  <w:rFonts w:asciiTheme="majorHAnsi" w:hAnsiTheme="majorHAnsi"/>
                  <w:bCs/>
                </w:rPr>
                <w:id w:val="-2127921114"/>
                <w14:checkbox>
                  <w14:checked w14:val="0"/>
                  <w14:checkedState w14:val="2612" w14:font="MS Gothic"/>
                  <w14:uncheckedState w14:val="2610" w14:font="MS Gothic"/>
                </w14:checkbox>
              </w:sdtPr>
              <w:sdtEndPr/>
              <w:sdtContent>
                <w:r w:rsidR="00492E52" w:rsidRPr="007A2CE5">
                  <w:rPr>
                    <w:rFonts w:ascii="MS Gothic" w:eastAsia="MS Gothic" w:hAnsi="MS Gothic" w:hint="eastAsia"/>
                    <w:bCs/>
                  </w:rPr>
                  <w:t>☐</w:t>
                </w:r>
              </w:sdtContent>
            </w:sdt>
            <w:r w:rsidR="006D0235" w:rsidRPr="007A2CE5">
              <w:rPr>
                <w:rFonts w:asciiTheme="majorHAnsi" w:hAnsiTheme="majorHAnsi"/>
                <w:bCs/>
              </w:rPr>
              <w:t xml:space="preserve"> </w:t>
            </w:r>
            <w:r w:rsidR="00F218F7" w:rsidRPr="007A2CE5">
              <w:rPr>
                <w:rFonts w:asciiTheme="majorHAnsi" w:hAnsiTheme="majorHAnsi"/>
                <w:bCs/>
              </w:rPr>
              <w:t xml:space="preserve">You </w:t>
            </w:r>
            <w:r w:rsidR="00F218F7" w:rsidRPr="007A2CE5">
              <w:rPr>
                <w:rFonts w:asciiTheme="majorHAnsi" w:hAnsiTheme="majorHAnsi"/>
                <w:bCs/>
                <w:i/>
                <w:sz w:val="14"/>
              </w:rPr>
              <w:t xml:space="preserve">(notifying </w:t>
            </w:r>
            <w:r w:rsidR="00BF0970" w:rsidRPr="007A2CE5">
              <w:rPr>
                <w:rFonts w:asciiTheme="majorHAnsi" w:hAnsiTheme="majorHAnsi"/>
                <w:bCs/>
                <w:i/>
                <w:sz w:val="14"/>
              </w:rPr>
              <w:t>in-scope e</w:t>
            </w:r>
            <w:r w:rsidR="00F218F7" w:rsidRPr="007A2CE5">
              <w:rPr>
                <w:rFonts w:asciiTheme="majorHAnsi" w:hAnsiTheme="majorHAnsi"/>
                <w:bCs/>
                <w:i/>
                <w:sz w:val="14"/>
              </w:rPr>
              <w:t>ntity)</w:t>
            </w:r>
          </w:p>
          <w:p w14:paraId="13752A36" w14:textId="05D56C42" w:rsidR="006D0235" w:rsidRPr="007A2CE5" w:rsidRDefault="001D1DCE" w:rsidP="009F1224">
            <w:pPr>
              <w:spacing w:after="0"/>
              <w:jc w:val="left"/>
              <w:rPr>
                <w:rFonts w:asciiTheme="majorHAnsi" w:hAnsiTheme="majorHAnsi"/>
                <w:bCs/>
              </w:rPr>
            </w:pPr>
            <w:sdt>
              <w:sdtPr>
                <w:rPr>
                  <w:rFonts w:asciiTheme="majorHAnsi" w:hAnsiTheme="majorHAnsi"/>
                  <w:bCs/>
                </w:rPr>
                <w:id w:val="-2094690845"/>
                <w14:checkbox>
                  <w14:checked w14:val="0"/>
                  <w14:checkedState w14:val="2612" w14:font="MS Gothic"/>
                  <w14:uncheckedState w14:val="2610" w14:font="MS Gothic"/>
                </w14:checkbox>
              </w:sdtPr>
              <w:sdtEndPr/>
              <w:sdtContent>
                <w:r w:rsidR="006D0235" w:rsidRPr="007A2CE5">
                  <w:rPr>
                    <w:rFonts w:ascii="Segoe UI Symbol" w:eastAsia="MS Gothic" w:hAnsi="Segoe UI Symbol" w:cs="Segoe UI Symbol"/>
                    <w:bCs/>
                  </w:rPr>
                  <w:t>☐</w:t>
                </w:r>
              </w:sdtContent>
            </w:sdt>
            <w:r w:rsidR="006D0235" w:rsidRPr="007A2CE5">
              <w:rPr>
                <w:rFonts w:asciiTheme="majorHAnsi" w:hAnsiTheme="majorHAnsi"/>
                <w:bCs/>
              </w:rPr>
              <w:t xml:space="preserve"> Group entity</w:t>
            </w:r>
            <w:r w:rsidR="009F1224" w:rsidRPr="007A2CE5">
              <w:rPr>
                <w:rFonts w:asciiTheme="majorHAnsi" w:hAnsiTheme="majorHAnsi"/>
                <w:bCs/>
              </w:rPr>
              <w:t xml:space="preserve"> – Corporate name: </w:t>
            </w:r>
            <w:r w:rsidR="009F1224" w:rsidRPr="007A2CE5">
              <w:rPr>
                <w:rFonts w:asciiTheme="majorHAnsi" w:hAnsiTheme="majorHAnsi"/>
                <w:bCs/>
                <w:i/>
                <w:sz w:val="16"/>
                <w:szCs w:val="16"/>
              </w:rPr>
              <w:t>[insert here]</w:t>
            </w:r>
          </w:p>
          <w:p w14:paraId="23BF504A" w14:textId="755A1D15" w:rsidR="009E7037" w:rsidRPr="007A2CE5" w:rsidRDefault="001D1DCE" w:rsidP="009F1224">
            <w:pPr>
              <w:spacing w:after="0"/>
              <w:jc w:val="left"/>
              <w:rPr>
                <w:rFonts w:asciiTheme="majorHAnsi" w:hAnsiTheme="majorHAnsi"/>
                <w:bCs/>
              </w:rPr>
            </w:pPr>
            <w:sdt>
              <w:sdtPr>
                <w:rPr>
                  <w:rFonts w:asciiTheme="majorHAnsi" w:hAnsiTheme="majorHAnsi"/>
                  <w:bCs/>
                </w:rPr>
                <w:id w:val="576721596"/>
                <w14:checkbox>
                  <w14:checked w14:val="0"/>
                  <w14:checkedState w14:val="2612" w14:font="MS Gothic"/>
                  <w14:uncheckedState w14:val="2610" w14:font="MS Gothic"/>
                </w14:checkbox>
              </w:sdtPr>
              <w:sdtEndPr/>
              <w:sdtContent>
                <w:r w:rsidR="006D0235" w:rsidRPr="007A2CE5">
                  <w:rPr>
                    <w:rFonts w:ascii="Segoe UI Symbol" w:eastAsia="MS Gothic" w:hAnsi="Segoe UI Symbol" w:cs="Segoe UI Symbol"/>
                    <w:bCs/>
                  </w:rPr>
                  <w:t>☐</w:t>
                </w:r>
              </w:sdtContent>
            </w:sdt>
            <w:r w:rsidR="006D0235" w:rsidRPr="007A2CE5">
              <w:rPr>
                <w:rFonts w:asciiTheme="majorHAnsi" w:hAnsiTheme="majorHAnsi"/>
                <w:bCs/>
              </w:rPr>
              <w:t xml:space="preserve"> Third party</w:t>
            </w:r>
            <w:r w:rsidR="009F1224" w:rsidRPr="007A2CE5">
              <w:rPr>
                <w:rFonts w:asciiTheme="majorHAnsi" w:hAnsiTheme="majorHAnsi"/>
                <w:bCs/>
              </w:rPr>
              <w:t xml:space="preserve"> – Corporate name: </w:t>
            </w:r>
            <w:r w:rsidR="009F1224" w:rsidRPr="007A2CE5">
              <w:rPr>
                <w:rFonts w:asciiTheme="majorHAnsi" w:hAnsiTheme="majorHAnsi"/>
                <w:bCs/>
                <w:i/>
                <w:sz w:val="16"/>
                <w:szCs w:val="16"/>
              </w:rPr>
              <w:t>[insert here]</w:t>
            </w:r>
          </w:p>
        </w:tc>
        <w:tc>
          <w:tcPr>
            <w:tcW w:w="1698" w:type="dxa"/>
            <w:shd w:val="clear" w:color="auto" w:fill="7FA9AE" w:themeFill="background1"/>
          </w:tcPr>
          <w:p w14:paraId="7D77DBA1" w14:textId="77777777" w:rsidR="007D28DC" w:rsidRPr="00DF3E6E" w:rsidRDefault="007D28DC" w:rsidP="004C4F46">
            <w:pPr>
              <w:jc w:val="left"/>
            </w:pPr>
          </w:p>
        </w:tc>
      </w:tr>
      <w:tr w:rsidR="00F510DD" w:rsidRPr="007A2CE5" w14:paraId="6535EF2F" w14:textId="77777777" w:rsidTr="001615CB">
        <w:trPr>
          <w:trHeight w:val="130"/>
        </w:trPr>
        <w:tc>
          <w:tcPr>
            <w:tcW w:w="1055" w:type="dxa"/>
          </w:tcPr>
          <w:p w14:paraId="39765F77" w14:textId="6E223D5E" w:rsidR="00F510DD" w:rsidRPr="007A2CE5" w:rsidRDefault="00952844" w:rsidP="00F510DD">
            <w:pPr>
              <w:jc w:val="left"/>
            </w:pPr>
            <w:r w:rsidRPr="007A2CE5">
              <w:t>3.</w:t>
            </w:r>
            <w:r w:rsidR="007B62A3" w:rsidRPr="007A2CE5">
              <w:t>8</w:t>
            </w:r>
          </w:p>
        </w:tc>
        <w:tc>
          <w:tcPr>
            <w:tcW w:w="4372" w:type="dxa"/>
          </w:tcPr>
          <w:p w14:paraId="712C893E" w14:textId="69CCD900" w:rsidR="00785DD7" w:rsidRPr="007A2CE5" w:rsidRDefault="00A10BF2" w:rsidP="00F510DD">
            <w:pPr>
              <w:jc w:val="left"/>
              <w:rPr>
                <w:i/>
                <w:sz w:val="14"/>
              </w:rPr>
            </w:pPr>
            <w:r w:rsidRPr="007A2CE5">
              <w:rPr>
                <w:i/>
                <w:sz w:val="14"/>
              </w:rPr>
              <w:t>In the case of cloud outsourcing</w:t>
            </w:r>
            <w:r w:rsidR="00785DD7" w:rsidRPr="007A2CE5">
              <w:rPr>
                <w:i/>
                <w:sz w:val="14"/>
              </w:rPr>
              <w:t>:</w:t>
            </w:r>
          </w:p>
          <w:p w14:paraId="0D3917EC" w14:textId="3445B48E" w:rsidR="00F510DD" w:rsidRPr="007A2CE5" w:rsidRDefault="00F510DD" w:rsidP="00F510DD">
            <w:pPr>
              <w:jc w:val="left"/>
              <w:rPr>
                <w:i/>
                <w:sz w:val="14"/>
              </w:rPr>
            </w:pPr>
            <w:r w:rsidRPr="007A2CE5">
              <w:t>Location and registered address of the resource operator:</w:t>
            </w:r>
          </w:p>
        </w:tc>
        <w:tc>
          <w:tcPr>
            <w:tcW w:w="3334" w:type="dxa"/>
            <w:shd w:val="clear" w:color="auto" w:fill="auto"/>
          </w:tcPr>
          <w:p w14:paraId="17EAAC52" w14:textId="77777777" w:rsidR="00F510DD" w:rsidRPr="007A2CE5" w:rsidRDefault="001D1DCE" w:rsidP="00F510DD">
            <w:pPr>
              <w:spacing w:after="0"/>
              <w:jc w:val="left"/>
              <w:rPr>
                <w:rFonts w:asciiTheme="majorHAnsi" w:hAnsiTheme="majorHAnsi"/>
                <w:bCs/>
              </w:rPr>
            </w:pPr>
            <w:sdt>
              <w:sdtPr>
                <w:rPr>
                  <w:rFonts w:asciiTheme="majorHAnsi" w:hAnsiTheme="majorHAnsi"/>
                  <w:bCs/>
                </w:rPr>
                <w:id w:val="-1785422830"/>
                <w14:checkbox>
                  <w14:checked w14:val="0"/>
                  <w14:checkedState w14:val="2612" w14:font="MS Gothic"/>
                  <w14:uncheckedState w14:val="2610" w14:font="MS Gothic"/>
                </w14:checkbox>
              </w:sdtPr>
              <w:sdtEndPr/>
              <w:sdtContent>
                <w:r w:rsidR="00F510DD" w:rsidRPr="007A2CE5">
                  <w:rPr>
                    <w:rFonts w:ascii="MS Gothic" w:eastAsia="MS Gothic" w:hAnsi="MS Gothic" w:hint="eastAsia"/>
                    <w:bCs/>
                  </w:rPr>
                  <w:t>☐</w:t>
                </w:r>
              </w:sdtContent>
            </w:sdt>
            <w:r w:rsidR="00F510DD" w:rsidRPr="007A2CE5">
              <w:rPr>
                <w:rFonts w:asciiTheme="majorHAnsi" w:hAnsiTheme="majorHAnsi"/>
                <w:bCs/>
              </w:rPr>
              <w:t xml:space="preserve"> Luxembourg</w:t>
            </w:r>
          </w:p>
          <w:p w14:paraId="20E17CF0" w14:textId="72926BFB" w:rsidR="00F510DD" w:rsidRPr="007A2CE5" w:rsidRDefault="001D1DCE" w:rsidP="00F510DD">
            <w:pPr>
              <w:spacing w:after="0"/>
              <w:jc w:val="left"/>
              <w:rPr>
                <w:rFonts w:asciiTheme="majorHAnsi" w:hAnsiTheme="majorHAnsi"/>
                <w:bCs/>
              </w:rPr>
            </w:pPr>
            <w:sdt>
              <w:sdtPr>
                <w:rPr>
                  <w:rFonts w:asciiTheme="majorHAnsi" w:hAnsiTheme="majorHAnsi"/>
                  <w:bCs/>
                </w:rPr>
                <w:id w:val="-962275610"/>
                <w14:checkbox>
                  <w14:checked w14:val="0"/>
                  <w14:checkedState w14:val="2612" w14:font="MS Gothic"/>
                  <w14:uncheckedState w14:val="2610" w14:font="MS Gothic"/>
                </w14:checkbox>
              </w:sdtPr>
              <w:sdtEndPr/>
              <w:sdtContent>
                <w:r w:rsidR="00F510DD" w:rsidRPr="007A2CE5">
                  <w:rPr>
                    <w:rFonts w:ascii="MS Gothic" w:eastAsia="MS Gothic" w:hAnsi="MS Gothic" w:hint="eastAsia"/>
                    <w:bCs/>
                  </w:rPr>
                  <w:t>☐</w:t>
                </w:r>
              </w:sdtContent>
            </w:sdt>
            <w:r w:rsidR="00F510DD" w:rsidRPr="007A2CE5">
              <w:rPr>
                <w:rFonts w:asciiTheme="majorHAnsi" w:hAnsiTheme="majorHAnsi"/>
                <w:bCs/>
              </w:rPr>
              <w:t xml:space="preserve"> Other EEA Member State:  </w:t>
            </w:r>
          </w:p>
          <w:p w14:paraId="0582D10B" w14:textId="77777777" w:rsidR="00F510DD" w:rsidRPr="00DC2782" w:rsidRDefault="00F510DD" w:rsidP="00F510DD">
            <w:pPr>
              <w:spacing w:after="0"/>
              <w:jc w:val="left"/>
              <w:rPr>
                <w:rFonts w:asciiTheme="majorHAnsi" w:hAnsiTheme="majorHAnsi"/>
                <w:bCs/>
                <w:i/>
                <w:sz w:val="14"/>
              </w:rPr>
            </w:pPr>
            <w:r w:rsidRPr="00DC2782">
              <w:rPr>
                <w:rFonts w:asciiTheme="majorHAnsi" w:hAnsiTheme="majorHAnsi"/>
                <w:bCs/>
                <w:i/>
                <w:sz w:val="14"/>
              </w:rPr>
              <w:t>[insert here]</w:t>
            </w:r>
          </w:p>
          <w:p w14:paraId="069A3BE9" w14:textId="496112AF" w:rsidR="00F510DD" w:rsidRPr="007A2CE5" w:rsidRDefault="001D1DCE" w:rsidP="00F510DD">
            <w:pPr>
              <w:spacing w:after="0"/>
              <w:jc w:val="left"/>
              <w:rPr>
                <w:rFonts w:asciiTheme="majorHAnsi" w:hAnsiTheme="majorHAnsi"/>
                <w:bCs/>
              </w:rPr>
            </w:pPr>
            <w:sdt>
              <w:sdtPr>
                <w:rPr>
                  <w:rFonts w:asciiTheme="majorHAnsi" w:hAnsiTheme="majorHAnsi"/>
                  <w:bCs/>
                </w:rPr>
                <w:id w:val="-1471286788"/>
                <w14:checkbox>
                  <w14:checked w14:val="0"/>
                  <w14:checkedState w14:val="2612" w14:font="MS Gothic"/>
                  <w14:uncheckedState w14:val="2610" w14:font="MS Gothic"/>
                </w14:checkbox>
              </w:sdtPr>
              <w:sdtEndPr/>
              <w:sdtContent>
                <w:r w:rsidR="00F510DD" w:rsidRPr="007A2CE5">
                  <w:rPr>
                    <w:rFonts w:ascii="MS Gothic" w:eastAsia="MS Gothic" w:hAnsi="MS Gothic" w:hint="eastAsia"/>
                    <w:bCs/>
                  </w:rPr>
                  <w:t>☐</w:t>
                </w:r>
              </w:sdtContent>
            </w:sdt>
            <w:r w:rsidR="00F510DD" w:rsidRPr="007A2CE5">
              <w:rPr>
                <w:rFonts w:asciiTheme="majorHAnsi" w:hAnsiTheme="majorHAnsi"/>
                <w:bCs/>
              </w:rPr>
              <w:t xml:space="preserve"> Third country:</w:t>
            </w:r>
          </w:p>
          <w:p w14:paraId="65F913DD" w14:textId="77777777" w:rsidR="00F510DD" w:rsidRPr="0052328A" w:rsidRDefault="00F510DD" w:rsidP="00F510DD">
            <w:pPr>
              <w:spacing w:after="0"/>
              <w:jc w:val="left"/>
              <w:rPr>
                <w:rFonts w:asciiTheme="majorHAnsi" w:hAnsiTheme="majorHAnsi"/>
                <w:bCs/>
                <w:i/>
                <w:sz w:val="14"/>
              </w:rPr>
            </w:pPr>
            <w:r w:rsidRPr="0052328A">
              <w:rPr>
                <w:rFonts w:asciiTheme="majorHAnsi" w:hAnsiTheme="majorHAnsi"/>
                <w:bCs/>
                <w:i/>
                <w:sz w:val="14"/>
              </w:rPr>
              <w:t>[insert here]</w:t>
            </w:r>
          </w:p>
          <w:p w14:paraId="1F7BE44C" w14:textId="77777777" w:rsidR="00F510DD" w:rsidRPr="007A2CE5" w:rsidRDefault="00F510DD" w:rsidP="00F510DD">
            <w:pPr>
              <w:spacing w:after="0"/>
              <w:jc w:val="left"/>
              <w:rPr>
                <w:rFonts w:asciiTheme="majorHAnsi" w:hAnsiTheme="majorHAnsi"/>
                <w:bCs/>
              </w:rPr>
            </w:pPr>
            <w:r w:rsidRPr="007A2CE5">
              <w:rPr>
                <w:rFonts w:asciiTheme="majorHAnsi" w:hAnsiTheme="majorHAnsi"/>
                <w:bCs/>
              </w:rPr>
              <w:t>Registered address of the service provider:</w:t>
            </w:r>
          </w:p>
          <w:p w14:paraId="6EF1F75F" w14:textId="77777777" w:rsidR="00F510DD" w:rsidRPr="0052328A" w:rsidRDefault="00F510DD" w:rsidP="00F510DD">
            <w:pPr>
              <w:spacing w:after="0"/>
              <w:jc w:val="left"/>
              <w:rPr>
                <w:rFonts w:asciiTheme="majorHAnsi" w:hAnsiTheme="majorHAnsi"/>
                <w:bCs/>
                <w:i/>
                <w:sz w:val="14"/>
              </w:rPr>
            </w:pPr>
            <w:r w:rsidRPr="0052328A">
              <w:rPr>
                <w:rFonts w:asciiTheme="majorHAnsi" w:hAnsiTheme="majorHAnsi"/>
                <w:bCs/>
                <w:i/>
                <w:sz w:val="14"/>
              </w:rPr>
              <w:t>[insert here]</w:t>
            </w:r>
          </w:p>
          <w:p w14:paraId="62577B58" w14:textId="53ABE774" w:rsidR="00F510DD" w:rsidRPr="007A2CE5" w:rsidRDefault="00F510DD" w:rsidP="00F510DD">
            <w:pPr>
              <w:spacing w:after="0"/>
              <w:jc w:val="left"/>
              <w:rPr>
                <w:rFonts w:asciiTheme="majorHAnsi" w:hAnsiTheme="majorHAnsi"/>
                <w:bCs/>
              </w:rPr>
            </w:pPr>
            <w:r w:rsidRPr="0052328A">
              <w:rPr>
                <w:bCs/>
                <w:i/>
                <w:sz w:val="14"/>
                <w:szCs w:val="16"/>
              </w:rPr>
              <w:t>[duplicate as necessary]</w:t>
            </w:r>
          </w:p>
        </w:tc>
        <w:tc>
          <w:tcPr>
            <w:tcW w:w="1698" w:type="dxa"/>
            <w:shd w:val="clear" w:color="auto" w:fill="7FA9AE" w:themeFill="background1"/>
          </w:tcPr>
          <w:p w14:paraId="5123CB2A" w14:textId="77777777" w:rsidR="00F510DD" w:rsidRPr="00DF3E6E" w:rsidRDefault="00F510DD" w:rsidP="00F510DD">
            <w:pPr>
              <w:jc w:val="left"/>
            </w:pPr>
          </w:p>
        </w:tc>
      </w:tr>
      <w:tr w:rsidR="00F510DD" w:rsidRPr="007A2CE5" w14:paraId="6BF4C410" w14:textId="77777777" w:rsidTr="001615CB">
        <w:trPr>
          <w:trHeight w:val="130"/>
        </w:trPr>
        <w:tc>
          <w:tcPr>
            <w:tcW w:w="1055" w:type="dxa"/>
          </w:tcPr>
          <w:p w14:paraId="68095A59" w14:textId="5E217A4A" w:rsidR="00F510DD" w:rsidRPr="007A2CE5" w:rsidRDefault="00F510DD" w:rsidP="00F510DD">
            <w:pPr>
              <w:jc w:val="left"/>
            </w:pPr>
            <w:r w:rsidRPr="007A2CE5">
              <w:t>3.</w:t>
            </w:r>
            <w:r w:rsidR="007B62A3" w:rsidRPr="007A2CE5">
              <w:t>9</w:t>
            </w:r>
          </w:p>
        </w:tc>
        <w:tc>
          <w:tcPr>
            <w:tcW w:w="4372" w:type="dxa"/>
          </w:tcPr>
          <w:p w14:paraId="683ED027" w14:textId="05248D41" w:rsidR="00F510DD" w:rsidRPr="007A2CE5" w:rsidRDefault="00A10BF2" w:rsidP="00F510DD">
            <w:pPr>
              <w:jc w:val="left"/>
              <w:rPr>
                <w:i/>
                <w:sz w:val="14"/>
              </w:rPr>
            </w:pPr>
            <w:r w:rsidRPr="007A2CE5">
              <w:rPr>
                <w:i/>
                <w:sz w:val="14"/>
              </w:rPr>
              <w:t>In the case of cloud outsourcing</w:t>
            </w:r>
            <w:r w:rsidR="00F510DD" w:rsidRPr="007A2CE5">
              <w:rPr>
                <w:i/>
                <w:sz w:val="14"/>
              </w:rPr>
              <w:t>:</w:t>
            </w:r>
          </w:p>
          <w:p w14:paraId="49DBED1C" w14:textId="70EA29BE" w:rsidR="00F510DD" w:rsidRPr="007A2CE5" w:rsidRDefault="00F510DD" w:rsidP="00F510DD">
            <w:pPr>
              <w:jc w:val="left"/>
              <w:rPr>
                <w:i/>
                <w:sz w:val="14"/>
              </w:rPr>
            </w:pPr>
            <w:r w:rsidRPr="007A2CE5">
              <w:t>Where several participants act as resource operators, explain the configuration with the different resource operators:</w:t>
            </w:r>
          </w:p>
        </w:tc>
        <w:tc>
          <w:tcPr>
            <w:tcW w:w="3334" w:type="dxa"/>
            <w:shd w:val="clear" w:color="auto" w:fill="auto"/>
          </w:tcPr>
          <w:p w14:paraId="152430C7" w14:textId="77777777" w:rsidR="00F510DD" w:rsidRPr="007A2CE5" w:rsidRDefault="00F510DD" w:rsidP="00F510DD">
            <w:pPr>
              <w:jc w:val="left"/>
              <w:rPr>
                <w:rFonts w:asciiTheme="majorHAnsi" w:hAnsiTheme="majorHAnsi"/>
                <w:bCs/>
              </w:rPr>
            </w:pPr>
          </w:p>
        </w:tc>
        <w:tc>
          <w:tcPr>
            <w:tcW w:w="1698" w:type="dxa"/>
            <w:shd w:val="clear" w:color="auto" w:fill="7FA9AE" w:themeFill="background1"/>
          </w:tcPr>
          <w:p w14:paraId="28700176" w14:textId="77777777" w:rsidR="00F510DD" w:rsidRPr="00DF3E6E" w:rsidRDefault="00F510DD" w:rsidP="00F510DD">
            <w:pPr>
              <w:jc w:val="left"/>
            </w:pPr>
          </w:p>
        </w:tc>
      </w:tr>
      <w:tr w:rsidR="00F510DD" w:rsidRPr="003E59D9" w14:paraId="7B7C16B1" w14:textId="77777777" w:rsidTr="001615CB">
        <w:trPr>
          <w:trHeight w:val="130"/>
        </w:trPr>
        <w:tc>
          <w:tcPr>
            <w:tcW w:w="1055" w:type="dxa"/>
          </w:tcPr>
          <w:p w14:paraId="07C8EE03" w14:textId="28BB2384" w:rsidR="00F510DD" w:rsidRPr="007A2CE5" w:rsidRDefault="00F510DD" w:rsidP="00F510DD">
            <w:pPr>
              <w:jc w:val="left"/>
            </w:pPr>
            <w:r w:rsidRPr="007A2CE5">
              <w:t>3.1</w:t>
            </w:r>
            <w:r w:rsidR="007B62A3" w:rsidRPr="007A2CE5">
              <w:t>0</w:t>
            </w:r>
          </w:p>
        </w:tc>
        <w:tc>
          <w:tcPr>
            <w:tcW w:w="4372" w:type="dxa"/>
          </w:tcPr>
          <w:p w14:paraId="5E86766B" w14:textId="50BB9B3A" w:rsidR="00F510DD" w:rsidRPr="007A2CE5" w:rsidRDefault="00A10BF2" w:rsidP="00F510DD">
            <w:pPr>
              <w:jc w:val="left"/>
              <w:rPr>
                <w:i/>
                <w:sz w:val="14"/>
              </w:rPr>
            </w:pPr>
            <w:r w:rsidRPr="007A2CE5">
              <w:rPr>
                <w:i/>
                <w:sz w:val="14"/>
              </w:rPr>
              <w:t>In the case of cloud outsourcing</w:t>
            </w:r>
            <w:r w:rsidR="00F510DD" w:rsidRPr="007A2CE5">
              <w:rPr>
                <w:i/>
                <w:sz w:val="14"/>
              </w:rPr>
              <w:t>:</w:t>
            </w:r>
          </w:p>
          <w:p w14:paraId="425FAFD3" w14:textId="1F27D5CD" w:rsidR="00F510DD" w:rsidRPr="007A2CE5" w:rsidRDefault="00F510DD" w:rsidP="00F510DD">
            <w:pPr>
              <w:jc w:val="left"/>
              <w:rPr>
                <w:sz w:val="14"/>
              </w:rPr>
            </w:pPr>
            <w:r w:rsidRPr="007A2CE5">
              <w:t>Where the outsourcing arrangement involves several sub-contracted cloud computing service providers, explain the configuration with the different service providers:</w:t>
            </w:r>
          </w:p>
        </w:tc>
        <w:tc>
          <w:tcPr>
            <w:tcW w:w="3334" w:type="dxa"/>
            <w:shd w:val="clear" w:color="auto" w:fill="auto"/>
          </w:tcPr>
          <w:p w14:paraId="6BE8F71C" w14:textId="77777777" w:rsidR="00F510DD" w:rsidRPr="007A2CE5" w:rsidRDefault="00F510DD" w:rsidP="00F510DD">
            <w:pPr>
              <w:jc w:val="left"/>
              <w:rPr>
                <w:rFonts w:asciiTheme="majorHAnsi" w:hAnsiTheme="majorHAnsi"/>
                <w:bCs/>
              </w:rPr>
            </w:pPr>
          </w:p>
        </w:tc>
        <w:tc>
          <w:tcPr>
            <w:tcW w:w="1698" w:type="dxa"/>
            <w:shd w:val="clear" w:color="auto" w:fill="7FA9AE" w:themeFill="background1"/>
          </w:tcPr>
          <w:p w14:paraId="635CD59F" w14:textId="77777777" w:rsidR="00F510DD" w:rsidRPr="00DF3E6E" w:rsidRDefault="00F510DD" w:rsidP="00F510DD">
            <w:pPr>
              <w:jc w:val="left"/>
            </w:pPr>
          </w:p>
        </w:tc>
      </w:tr>
    </w:tbl>
    <w:p w14:paraId="203F75B1" w14:textId="74F8D0A4" w:rsidR="00406255" w:rsidRPr="003E59D9" w:rsidRDefault="007677B3" w:rsidP="007677B3">
      <w:pPr>
        <w:pStyle w:val="Heading1"/>
        <w:rPr>
          <w:lang w:val="en-GB"/>
        </w:rPr>
      </w:pPr>
      <w:r w:rsidRPr="003E59D9">
        <w:rPr>
          <w:lang w:val="en-GB"/>
        </w:rPr>
        <w:lastRenderedPageBreak/>
        <w:t>Description of</w:t>
      </w:r>
      <w:r w:rsidR="00406255" w:rsidRPr="003E59D9">
        <w:rPr>
          <w:lang w:val="en-GB"/>
        </w:rPr>
        <w:t xml:space="preserve"> the I</w:t>
      </w:r>
      <w:r w:rsidR="008169D6">
        <w:rPr>
          <w:lang w:val="en-GB"/>
        </w:rPr>
        <w:t>C</w:t>
      </w:r>
      <w:r w:rsidR="00406255" w:rsidRPr="003E59D9">
        <w:rPr>
          <w:lang w:val="en-GB"/>
        </w:rPr>
        <w:t>T outsourcing project</w:t>
      </w:r>
    </w:p>
    <w:tbl>
      <w:tblPr>
        <w:tblStyle w:val="TableGrid"/>
        <w:tblW w:w="10456" w:type="dxa"/>
        <w:tblInd w:w="-1281" w:type="dxa"/>
        <w:tblLayout w:type="fixed"/>
        <w:tblLook w:val="04A0" w:firstRow="1" w:lastRow="0" w:firstColumn="1" w:lastColumn="0" w:noHBand="0" w:noVBand="1"/>
      </w:tblPr>
      <w:tblGrid>
        <w:gridCol w:w="1096"/>
        <w:gridCol w:w="4291"/>
        <w:gridCol w:w="3402"/>
        <w:gridCol w:w="1667"/>
      </w:tblGrid>
      <w:tr w:rsidR="00F22595" w:rsidRPr="00F81C3C" w14:paraId="7BF3D0F8" w14:textId="77777777" w:rsidTr="00EE5CD1">
        <w:trPr>
          <w:trHeight w:val="496"/>
        </w:trPr>
        <w:tc>
          <w:tcPr>
            <w:tcW w:w="1096" w:type="dxa"/>
            <w:shd w:val="clear" w:color="auto" w:fill="7FA9AE" w:themeFill="background1"/>
          </w:tcPr>
          <w:p w14:paraId="2E71AB40" w14:textId="77777777" w:rsidR="00F22595" w:rsidRPr="003E59D9" w:rsidRDefault="00F22595" w:rsidP="00F22595">
            <w:pPr>
              <w:spacing w:after="0"/>
              <w:rPr>
                <w:b/>
                <w:i/>
              </w:rPr>
            </w:pPr>
            <w:r w:rsidRPr="003E59D9">
              <w:rPr>
                <w:b/>
                <w:i/>
              </w:rPr>
              <w:t>Row</w:t>
            </w:r>
          </w:p>
        </w:tc>
        <w:tc>
          <w:tcPr>
            <w:tcW w:w="4291" w:type="dxa"/>
            <w:shd w:val="clear" w:color="auto" w:fill="7FA9AE" w:themeFill="background1"/>
          </w:tcPr>
          <w:p w14:paraId="59C38320" w14:textId="71AF836A" w:rsidR="00F22595" w:rsidRPr="003E59D9" w:rsidRDefault="00F22595" w:rsidP="00F22595">
            <w:pPr>
              <w:spacing w:after="0"/>
              <w:rPr>
                <w:b/>
                <w:i/>
              </w:rPr>
            </w:pPr>
            <w:r>
              <w:rPr>
                <w:b/>
                <w:i/>
              </w:rPr>
              <w:t>Information requirement</w:t>
            </w:r>
          </w:p>
        </w:tc>
        <w:tc>
          <w:tcPr>
            <w:tcW w:w="3402" w:type="dxa"/>
            <w:shd w:val="clear" w:color="auto" w:fill="7FA9AE" w:themeFill="background1"/>
          </w:tcPr>
          <w:p w14:paraId="3C8A4A67" w14:textId="51C56C24" w:rsidR="00F22595" w:rsidRPr="003E59D9" w:rsidRDefault="00F22595" w:rsidP="00F22595">
            <w:pPr>
              <w:spacing w:after="0"/>
              <w:rPr>
                <w:b/>
                <w:i/>
              </w:rPr>
            </w:pPr>
            <w:r>
              <w:rPr>
                <w:b/>
                <w:i/>
              </w:rPr>
              <w:t>R</w:t>
            </w:r>
            <w:r w:rsidRPr="003E59D9">
              <w:rPr>
                <w:b/>
                <w:i/>
              </w:rPr>
              <w:t>esponse</w:t>
            </w:r>
          </w:p>
        </w:tc>
        <w:tc>
          <w:tcPr>
            <w:tcW w:w="1667" w:type="dxa"/>
            <w:shd w:val="clear" w:color="auto" w:fill="7FA9AE" w:themeFill="background1"/>
          </w:tcPr>
          <w:p w14:paraId="20551ADA" w14:textId="18ED15C0" w:rsidR="00F22595" w:rsidRPr="003E59D9" w:rsidRDefault="00F22595" w:rsidP="00F22595">
            <w:pPr>
              <w:spacing w:after="0"/>
              <w:rPr>
                <w:b/>
                <w:i/>
              </w:rPr>
            </w:pPr>
            <w:r w:rsidRPr="003E59D9">
              <w:rPr>
                <w:b/>
                <w:i/>
              </w:rPr>
              <w:t>Reserved for the</w:t>
            </w:r>
            <w:r>
              <w:rPr>
                <w:b/>
                <w:i/>
              </w:rPr>
              <w:t xml:space="preserve"> </w:t>
            </w:r>
            <w:r w:rsidR="00F702AD">
              <w:rPr>
                <w:b/>
                <w:i/>
              </w:rPr>
              <w:t>CSSF</w:t>
            </w:r>
          </w:p>
        </w:tc>
      </w:tr>
      <w:tr w:rsidR="00C34D0D" w:rsidRPr="007A2CE5" w14:paraId="4DC9840D" w14:textId="77777777" w:rsidTr="00EE5CD1">
        <w:trPr>
          <w:trHeight w:val="2196"/>
        </w:trPr>
        <w:tc>
          <w:tcPr>
            <w:tcW w:w="1096" w:type="dxa"/>
          </w:tcPr>
          <w:p w14:paraId="2FABAC55" w14:textId="65B2F3A1" w:rsidR="00C34D0D" w:rsidRPr="007A2CE5" w:rsidRDefault="008C2FA5" w:rsidP="004553DA">
            <w:pPr>
              <w:jc w:val="left"/>
            </w:pPr>
            <w:r w:rsidRPr="007A2CE5">
              <w:t>4</w:t>
            </w:r>
            <w:r w:rsidR="007C6BE7" w:rsidRPr="007A2CE5">
              <w:t>.1</w:t>
            </w:r>
          </w:p>
        </w:tc>
        <w:tc>
          <w:tcPr>
            <w:tcW w:w="4291" w:type="dxa"/>
          </w:tcPr>
          <w:p w14:paraId="67FEF92A" w14:textId="188919B5" w:rsidR="00C34D0D" w:rsidRPr="007A2CE5" w:rsidRDefault="007C6BE7" w:rsidP="004553DA">
            <w:pPr>
              <w:jc w:val="left"/>
            </w:pPr>
            <w:r w:rsidRPr="007A2CE5">
              <w:t>Scope of this notification:</w:t>
            </w:r>
          </w:p>
        </w:tc>
        <w:tc>
          <w:tcPr>
            <w:tcW w:w="3402" w:type="dxa"/>
            <w:shd w:val="clear" w:color="auto" w:fill="auto"/>
          </w:tcPr>
          <w:p w14:paraId="120EE250" w14:textId="67033BB7" w:rsidR="007C6BE7" w:rsidRPr="007A2CE5" w:rsidRDefault="001D1DCE" w:rsidP="007C6BE7">
            <w:pPr>
              <w:jc w:val="left"/>
              <w:rPr>
                <w:bCs/>
              </w:rPr>
            </w:pPr>
            <w:sdt>
              <w:sdtPr>
                <w:rPr>
                  <w:bCs/>
                </w:rPr>
                <w:id w:val="-1917626516"/>
                <w14:checkbox>
                  <w14:checked w14:val="0"/>
                  <w14:checkedState w14:val="2612" w14:font="MS Gothic"/>
                  <w14:uncheckedState w14:val="2610" w14:font="MS Gothic"/>
                </w14:checkbox>
              </w:sdtPr>
              <w:sdtEndPr/>
              <w:sdtContent>
                <w:r w:rsidR="00A21E96" w:rsidRPr="007A2CE5">
                  <w:rPr>
                    <w:rFonts w:ascii="MS Gothic" w:eastAsia="MS Gothic" w:hAnsi="MS Gothic" w:hint="eastAsia"/>
                    <w:bCs/>
                  </w:rPr>
                  <w:t>☐</w:t>
                </w:r>
              </w:sdtContent>
            </w:sdt>
            <w:r w:rsidR="0043452C" w:rsidRPr="007A2CE5">
              <w:rPr>
                <w:bCs/>
              </w:rPr>
              <w:t xml:space="preserve"> </w:t>
            </w:r>
            <w:r w:rsidR="007C6BE7" w:rsidRPr="007A2CE5">
              <w:rPr>
                <w:bCs/>
              </w:rPr>
              <w:t>New, planned outsourcing arrangement of a critical or important function</w:t>
            </w:r>
          </w:p>
          <w:p w14:paraId="600CC66A" w14:textId="512D7D40" w:rsidR="007C6BE7" w:rsidRPr="007A2CE5" w:rsidRDefault="001D1DCE" w:rsidP="007C6BE7">
            <w:pPr>
              <w:jc w:val="left"/>
              <w:rPr>
                <w:bCs/>
              </w:rPr>
            </w:pPr>
            <w:sdt>
              <w:sdtPr>
                <w:rPr>
                  <w:bCs/>
                </w:rPr>
                <w:id w:val="412363973"/>
                <w14:checkbox>
                  <w14:checked w14:val="0"/>
                  <w14:checkedState w14:val="2612" w14:font="MS Gothic"/>
                  <w14:uncheckedState w14:val="2610" w14:font="MS Gothic"/>
                </w14:checkbox>
              </w:sdtPr>
              <w:sdtEndPr/>
              <w:sdtContent>
                <w:r w:rsidR="00A21E96" w:rsidRPr="007A2CE5">
                  <w:rPr>
                    <w:rFonts w:ascii="MS Gothic" w:eastAsia="MS Gothic" w:hAnsi="MS Gothic" w:hint="eastAsia"/>
                    <w:bCs/>
                  </w:rPr>
                  <w:t>☐</w:t>
                </w:r>
              </w:sdtContent>
            </w:sdt>
            <w:r w:rsidR="00A21E96" w:rsidRPr="007A2CE5">
              <w:rPr>
                <w:bCs/>
              </w:rPr>
              <w:t xml:space="preserve"> </w:t>
            </w:r>
            <w:r w:rsidR="007C6BE7" w:rsidRPr="007A2CE5">
              <w:rPr>
                <w:bCs/>
              </w:rPr>
              <w:t>The outsourced function has or will become critical or important</w:t>
            </w:r>
          </w:p>
          <w:p w14:paraId="01067BA8" w14:textId="5C89E62C" w:rsidR="00C34D0D" w:rsidRPr="007A2CE5" w:rsidRDefault="001D1DCE" w:rsidP="007C6BE7">
            <w:pPr>
              <w:jc w:val="left"/>
              <w:rPr>
                <w:bCs/>
              </w:rPr>
            </w:pPr>
            <w:sdt>
              <w:sdtPr>
                <w:rPr>
                  <w:bCs/>
                </w:rPr>
                <w:id w:val="-421878932"/>
                <w14:checkbox>
                  <w14:checked w14:val="0"/>
                  <w14:checkedState w14:val="2612" w14:font="MS Gothic"/>
                  <w14:uncheckedState w14:val="2610" w14:font="MS Gothic"/>
                </w14:checkbox>
              </w:sdtPr>
              <w:sdtEndPr/>
              <w:sdtContent>
                <w:r w:rsidR="00A21E96" w:rsidRPr="007A2CE5">
                  <w:rPr>
                    <w:rFonts w:ascii="MS Gothic" w:eastAsia="MS Gothic" w:hAnsi="MS Gothic" w:hint="eastAsia"/>
                    <w:bCs/>
                  </w:rPr>
                  <w:t>☐</w:t>
                </w:r>
              </w:sdtContent>
            </w:sdt>
            <w:r w:rsidR="00A21E96" w:rsidRPr="007A2CE5">
              <w:rPr>
                <w:bCs/>
              </w:rPr>
              <w:t xml:space="preserve"> </w:t>
            </w:r>
            <w:r w:rsidR="007C6BE7" w:rsidRPr="007A2CE5">
              <w:rPr>
                <w:bCs/>
              </w:rPr>
              <w:t>Material changes to the existing outsourcing arrangement</w:t>
            </w:r>
          </w:p>
          <w:p w14:paraId="207AF3BD" w14:textId="77777777" w:rsidR="00CE000C" w:rsidRPr="007A2CE5" w:rsidRDefault="00CE000C" w:rsidP="007C6BE7">
            <w:pPr>
              <w:jc w:val="left"/>
              <w:rPr>
                <w:bCs/>
              </w:rPr>
            </w:pPr>
            <w:r w:rsidRPr="007A2CE5">
              <w:rPr>
                <w:bCs/>
              </w:rPr>
              <w:t>Reference to the previous submission, if applicable:</w:t>
            </w:r>
          </w:p>
          <w:p w14:paraId="3BA9BA9E" w14:textId="7D2F92BA" w:rsidR="00CE000C" w:rsidRPr="007A2CE5" w:rsidRDefault="00F9126F" w:rsidP="007C6BE7">
            <w:pPr>
              <w:jc w:val="left"/>
              <w:rPr>
                <w:bCs/>
                <w:i/>
              </w:rPr>
            </w:pPr>
            <w:r w:rsidRPr="00DC2782">
              <w:rPr>
                <w:bCs/>
                <w:i/>
                <w:sz w:val="14"/>
              </w:rPr>
              <w:t xml:space="preserve">[insert here] </w:t>
            </w:r>
          </w:p>
        </w:tc>
        <w:tc>
          <w:tcPr>
            <w:tcW w:w="1667" w:type="dxa"/>
            <w:shd w:val="clear" w:color="auto" w:fill="7FA9AE" w:themeFill="background1"/>
          </w:tcPr>
          <w:p w14:paraId="79690AA0" w14:textId="77777777" w:rsidR="00C34D0D" w:rsidRPr="007A2CE5" w:rsidRDefault="00C34D0D" w:rsidP="004553DA">
            <w:pPr>
              <w:jc w:val="left"/>
            </w:pPr>
          </w:p>
        </w:tc>
      </w:tr>
      <w:tr w:rsidR="008F1059" w:rsidRPr="003E59D9" w14:paraId="6497C44A" w14:textId="77777777" w:rsidTr="00EE5CD1">
        <w:trPr>
          <w:trHeight w:val="130"/>
        </w:trPr>
        <w:tc>
          <w:tcPr>
            <w:tcW w:w="1096" w:type="dxa"/>
          </w:tcPr>
          <w:p w14:paraId="69E165E3" w14:textId="4BE13C51" w:rsidR="008F1059" w:rsidRPr="007A2CE5" w:rsidRDefault="008C2FA5" w:rsidP="004553DA">
            <w:pPr>
              <w:jc w:val="left"/>
            </w:pPr>
            <w:r w:rsidRPr="007A2CE5">
              <w:t>4</w:t>
            </w:r>
            <w:r w:rsidR="00D82114" w:rsidRPr="007A2CE5">
              <w:t>.</w:t>
            </w:r>
            <w:r w:rsidR="00010367" w:rsidRPr="007A2CE5">
              <w:t>2</w:t>
            </w:r>
          </w:p>
        </w:tc>
        <w:tc>
          <w:tcPr>
            <w:tcW w:w="4291" w:type="dxa"/>
          </w:tcPr>
          <w:p w14:paraId="070E93CE" w14:textId="7EB4D89A" w:rsidR="008F1059" w:rsidRPr="007A2CE5" w:rsidRDefault="00A21E96" w:rsidP="004553DA">
            <w:pPr>
              <w:jc w:val="left"/>
            </w:pPr>
            <w:r w:rsidRPr="007A2CE5">
              <w:t>Intra-group outsourcing</w:t>
            </w:r>
            <w:r w:rsidR="004E0C98" w:rsidRPr="007A2CE5">
              <w:t xml:space="preserve"> as defined in </w:t>
            </w:r>
            <w:r w:rsidR="00914F6E" w:rsidRPr="007A2CE5">
              <w:t>Part I Chapter 1. Definition 9</w:t>
            </w:r>
            <w:r w:rsidR="004E0C98" w:rsidRPr="007A2CE5">
              <w:t xml:space="preserve"> of Circular CSSF 22/806</w:t>
            </w:r>
            <w:r w:rsidR="002D1594" w:rsidRPr="007A2CE5">
              <w:t>:</w:t>
            </w:r>
          </w:p>
        </w:tc>
        <w:tc>
          <w:tcPr>
            <w:tcW w:w="3402" w:type="dxa"/>
            <w:shd w:val="clear" w:color="auto" w:fill="auto"/>
          </w:tcPr>
          <w:p w14:paraId="440BE377" w14:textId="5120A2E0" w:rsidR="00A21E96" w:rsidRPr="007A2CE5" w:rsidRDefault="001D1DCE" w:rsidP="00A21E96">
            <w:pPr>
              <w:jc w:val="left"/>
              <w:rPr>
                <w:b/>
                <w:bCs/>
              </w:rPr>
            </w:pPr>
            <w:sdt>
              <w:sdtPr>
                <w:rPr>
                  <w:rFonts w:ascii="Segoe UI Symbol" w:hAnsi="Segoe UI Symbol" w:cs="Segoe UI Symbol"/>
                  <w:bCs/>
                </w:rPr>
                <w:id w:val="1979099279"/>
                <w14:checkbox>
                  <w14:checked w14:val="0"/>
                  <w14:checkedState w14:val="2612" w14:font="MS Gothic"/>
                  <w14:uncheckedState w14:val="2610" w14:font="MS Gothic"/>
                </w14:checkbox>
              </w:sdtPr>
              <w:sdtEndPr/>
              <w:sdtContent>
                <w:r w:rsidR="00A21E96" w:rsidRPr="007A2CE5">
                  <w:rPr>
                    <w:rFonts w:ascii="MS Gothic" w:eastAsia="MS Gothic" w:hAnsi="MS Gothic" w:cs="Segoe UI Symbol"/>
                    <w:bCs/>
                  </w:rPr>
                  <w:t>☐</w:t>
                </w:r>
              </w:sdtContent>
            </w:sdt>
            <w:r w:rsidR="00A21E96" w:rsidRPr="007A2CE5">
              <w:rPr>
                <w:rFonts w:ascii="Segoe UI Symbol" w:hAnsi="Segoe UI Symbol" w:cs="Segoe UI Symbol"/>
                <w:bCs/>
              </w:rPr>
              <w:t xml:space="preserve"> </w:t>
            </w:r>
            <w:r w:rsidR="004E0C98" w:rsidRPr="007A2CE5">
              <w:rPr>
                <w:bCs/>
              </w:rPr>
              <w:t>Yes</w:t>
            </w:r>
          </w:p>
          <w:p w14:paraId="5548ED3F" w14:textId="2739E9F9" w:rsidR="00A21E96" w:rsidRPr="00745F9D" w:rsidRDefault="001D1DCE" w:rsidP="00A21E96">
            <w:pPr>
              <w:jc w:val="left"/>
              <w:rPr>
                <w:bCs/>
              </w:rPr>
            </w:pPr>
            <w:sdt>
              <w:sdtPr>
                <w:rPr>
                  <w:bCs/>
                </w:rPr>
                <w:id w:val="-227619752"/>
                <w14:checkbox>
                  <w14:checked w14:val="0"/>
                  <w14:checkedState w14:val="2612" w14:font="MS Gothic"/>
                  <w14:uncheckedState w14:val="2610" w14:font="MS Gothic"/>
                </w14:checkbox>
              </w:sdtPr>
              <w:sdtEndPr/>
              <w:sdtContent>
                <w:r w:rsidR="00A21E96" w:rsidRPr="007A2CE5">
                  <w:rPr>
                    <w:rFonts w:ascii="MS Gothic" w:eastAsia="MS Gothic" w:hAnsi="MS Gothic"/>
                    <w:bCs/>
                  </w:rPr>
                  <w:t>☐</w:t>
                </w:r>
              </w:sdtContent>
            </w:sdt>
            <w:r w:rsidR="00A21E96" w:rsidRPr="007A2CE5">
              <w:rPr>
                <w:bCs/>
              </w:rPr>
              <w:t xml:space="preserve"> </w:t>
            </w:r>
            <w:r w:rsidR="004E0C98" w:rsidRPr="007A2CE5">
              <w:rPr>
                <w:bCs/>
              </w:rPr>
              <w:t>No</w:t>
            </w:r>
          </w:p>
        </w:tc>
        <w:tc>
          <w:tcPr>
            <w:tcW w:w="1667" w:type="dxa"/>
            <w:shd w:val="clear" w:color="auto" w:fill="7FA9AE" w:themeFill="background1"/>
          </w:tcPr>
          <w:p w14:paraId="69C2788E" w14:textId="77777777" w:rsidR="008F1059" w:rsidRPr="003E59D9" w:rsidRDefault="008F1059" w:rsidP="004553DA">
            <w:pPr>
              <w:jc w:val="left"/>
            </w:pPr>
          </w:p>
        </w:tc>
      </w:tr>
      <w:tr w:rsidR="00FC061C" w:rsidRPr="003E59D9" w14:paraId="1274BE94" w14:textId="77777777" w:rsidTr="00F702AD">
        <w:trPr>
          <w:trHeight w:val="130"/>
        </w:trPr>
        <w:tc>
          <w:tcPr>
            <w:tcW w:w="1096" w:type="dxa"/>
          </w:tcPr>
          <w:p w14:paraId="1767DBD5" w14:textId="1A0A01F6" w:rsidR="00FC061C" w:rsidRDefault="00FC061C" w:rsidP="004553DA">
            <w:pPr>
              <w:jc w:val="left"/>
            </w:pPr>
            <w:r>
              <w:t>4.3</w:t>
            </w:r>
          </w:p>
        </w:tc>
        <w:tc>
          <w:tcPr>
            <w:tcW w:w="4291" w:type="dxa"/>
          </w:tcPr>
          <w:p w14:paraId="177B5796" w14:textId="7F4D8D24" w:rsidR="008069E4" w:rsidRDefault="00FC061C" w:rsidP="00517A28">
            <w:pPr>
              <w:jc w:val="left"/>
            </w:pPr>
            <w:r w:rsidRPr="00897A55">
              <w:t>Governing law</w:t>
            </w:r>
            <w:r w:rsidR="00F9376B" w:rsidRPr="00897A55">
              <w:t xml:space="preserve"> </w:t>
            </w:r>
            <w:r w:rsidRPr="00897A55">
              <w:t xml:space="preserve">of the outsourcing </w:t>
            </w:r>
            <w:r w:rsidR="004659E6" w:rsidRPr="00897A55">
              <w:t>agreement</w:t>
            </w:r>
            <w:r w:rsidR="00F9376B" w:rsidRPr="00897A55">
              <w:t>(s)</w:t>
            </w:r>
            <w:r w:rsidR="007A2CE5" w:rsidRPr="00897A55">
              <w:t>, including with key sub-contractor(s) listed in point 3.6</w:t>
            </w:r>
            <w:r w:rsidRPr="00897A55">
              <w:t>:</w:t>
            </w:r>
          </w:p>
          <w:p w14:paraId="660606DB" w14:textId="19FE49A5" w:rsidR="00C0664A" w:rsidRPr="007A2CE5" w:rsidRDefault="00A10BF2" w:rsidP="00517A28">
            <w:pPr>
              <w:jc w:val="left"/>
              <w:rPr>
                <w:i/>
                <w:sz w:val="14"/>
              </w:rPr>
            </w:pPr>
            <w:r w:rsidRPr="007A2CE5">
              <w:rPr>
                <w:i/>
                <w:sz w:val="14"/>
              </w:rPr>
              <w:t>In the case of cloud outsourcing</w:t>
            </w:r>
            <w:r w:rsidR="00C0664A" w:rsidRPr="007A2CE5">
              <w:rPr>
                <w:i/>
                <w:sz w:val="14"/>
              </w:rPr>
              <w:t>:</w:t>
            </w:r>
          </w:p>
          <w:p w14:paraId="066935E0" w14:textId="624FCCBC" w:rsidR="00FC061C" w:rsidRPr="007A2CE5" w:rsidRDefault="006C5296" w:rsidP="00517A28">
            <w:pPr>
              <w:jc w:val="left"/>
            </w:pPr>
            <w:r w:rsidRPr="007A2CE5">
              <w:t>Provide details f</w:t>
            </w:r>
            <w:r w:rsidR="00C0664A" w:rsidRPr="007A2CE5">
              <w:t xml:space="preserve">or the </w:t>
            </w:r>
            <w:r w:rsidR="004659E6">
              <w:t>outsourcing agreement</w:t>
            </w:r>
            <w:r w:rsidR="00C0664A" w:rsidRPr="007A2CE5">
              <w:t xml:space="preserve"> with the resource operator a</w:t>
            </w:r>
            <w:r w:rsidRPr="007A2CE5">
              <w:t>s well as for</w:t>
            </w:r>
            <w:r w:rsidR="00C0664A" w:rsidRPr="007A2CE5">
              <w:t xml:space="preserve"> the </w:t>
            </w:r>
            <w:r w:rsidR="004659E6">
              <w:t>outsourcing agreement</w:t>
            </w:r>
            <w:r w:rsidR="00C0664A" w:rsidRPr="007A2CE5">
              <w:t xml:space="preserve"> with the cloud service provider.</w:t>
            </w:r>
          </w:p>
        </w:tc>
        <w:tc>
          <w:tcPr>
            <w:tcW w:w="3402" w:type="dxa"/>
            <w:shd w:val="clear" w:color="auto" w:fill="auto"/>
          </w:tcPr>
          <w:p w14:paraId="0D448E65" w14:textId="77777777" w:rsidR="00FC061C" w:rsidRPr="00A437A6" w:rsidRDefault="00FC061C" w:rsidP="00E36EA8">
            <w:pPr>
              <w:jc w:val="left"/>
              <w:rPr>
                <w:bCs/>
                <w:szCs w:val="16"/>
              </w:rPr>
            </w:pPr>
          </w:p>
        </w:tc>
        <w:tc>
          <w:tcPr>
            <w:tcW w:w="1667" w:type="dxa"/>
            <w:shd w:val="clear" w:color="auto" w:fill="7FA9AE" w:themeFill="background1"/>
          </w:tcPr>
          <w:p w14:paraId="1A177F20" w14:textId="77777777" w:rsidR="00FC061C" w:rsidRPr="003E59D9" w:rsidRDefault="00FC061C" w:rsidP="004553DA">
            <w:pPr>
              <w:jc w:val="left"/>
            </w:pPr>
          </w:p>
        </w:tc>
      </w:tr>
      <w:tr w:rsidR="002B3097" w:rsidRPr="003E59D9" w14:paraId="0212F77E" w14:textId="77777777" w:rsidTr="00EE5CD1">
        <w:trPr>
          <w:trHeight w:val="130"/>
        </w:trPr>
        <w:tc>
          <w:tcPr>
            <w:tcW w:w="1096" w:type="dxa"/>
          </w:tcPr>
          <w:p w14:paraId="61455F99" w14:textId="40280725" w:rsidR="002B3097" w:rsidRPr="00A437A6" w:rsidRDefault="008C2FA5" w:rsidP="004553DA">
            <w:pPr>
              <w:jc w:val="left"/>
            </w:pPr>
            <w:r>
              <w:t>4</w:t>
            </w:r>
            <w:r w:rsidR="002B3097" w:rsidRPr="00A437A6">
              <w:t>.</w:t>
            </w:r>
            <w:r w:rsidR="00FC061C">
              <w:t>4</w:t>
            </w:r>
          </w:p>
        </w:tc>
        <w:tc>
          <w:tcPr>
            <w:tcW w:w="4291" w:type="dxa"/>
          </w:tcPr>
          <w:p w14:paraId="3D7164F2" w14:textId="31083C0D" w:rsidR="002B3097" w:rsidRPr="00A437A6" w:rsidRDefault="002B3097" w:rsidP="00517A28">
            <w:pPr>
              <w:jc w:val="left"/>
            </w:pPr>
            <w:r w:rsidRPr="00A437A6">
              <w:t xml:space="preserve">Start date of the </w:t>
            </w:r>
            <w:r w:rsidR="004659E6">
              <w:t>outsourcing agreement</w:t>
            </w:r>
            <w:r w:rsidR="00F9376B">
              <w:t>(s)</w:t>
            </w:r>
            <w:r w:rsidRPr="00A437A6">
              <w:t>:</w:t>
            </w:r>
          </w:p>
        </w:tc>
        <w:tc>
          <w:tcPr>
            <w:tcW w:w="3402" w:type="dxa"/>
            <w:shd w:val="clear" w:color="auto" w:fill="auto"/>
          </w:tcPr>
          <w:p w14:paraId="423A7520" w14:textId="77777777" w:rsidR="002B3097" w:rsidRPr="00A437A6" w:rsidRDefault="002B3097" w:rsidP="00E36EA8">
            <w:pPr>
              <w:jc w:val="left"/>
              <w:rPr>
                <w:bCs/>
                <w:szCs w:val="16"/>
              </w:rPr>
            </w:pPr>
          </w:p>
        </w:tc>
        <w:tc>
          <w:tcPr>
            <w:tcW w:w="1667" w:type="dxa"/>
            <w:shd w:val="clear" w:color="auto" w:fill="7FA9AE" w:themeFill="background1"/>
          </w:tcPr>
          <w:p w14:paraId="57AC24F7" w14:textId="77777777" w:rsidR="002B3097" w:rsidRPr="003E59D9" w:rsidRDefault="002B3097" w:rsidP="004553DA">
            <w:pPr>
              <w:jc w:val="left"/>
            </w:pPr>
          </w:p>
        </w:tc>
      </w:tr>
      <w:tr w:rsidR="002B3097" w:rsidRPr="003E59D9" w14:paraId="3958D3BB" w14:textId="77777777" w:rsidTr="00EE5CD1">
        <w:trPr>
          <w:trHeight w:val="130"/>
        </w:trPr>
        <w:tc>
          <w:tcPr>
            <w:tcW w:w="1096" w:type="dxa"/>
          </w:tcPr>
          <w:p w14:paraId="63753093" w14:textId="4C2E0C01" w:rsidR="002B3097" w:rsidRPr="00A437A6" w:rsidRDefault="008C2FA5" w:rsidP="004553DA">
            <w:pPr>
              <w:jc w:val="left"/>
            </w:pPr>
            <w:r>
              <w:t>4</w:t>
            </w:r>
            <w:r w:rsidR="002B3097" w:rsidRPr="00A437A6">
              <w:t>.</w:t>
            </w:r>
            <w:r w:rsidR="007A2CE5">
              <w:t>5</w:t>
            </w:r>
          </w:p>
        </w:tc>
        <w:tc>
          <w:tcPr>
            <w:tcW w:w="4291" w:type="dxa"/>
          </w:tcPr>
          <w:p w14:paraId="21D56F84" w14:textId="76C1DE2F" w:rsidR="002B3097" w:rsidRPr="00A437A6" w:rsidRDefault="002B3097" w:rsidP="00517A28">
            <w:pPr>
              <w:jc w:val="left"/>
            </w:pPr>
            <w:r w:rsidRPr="00A437A6">
              <w:t>Notice period (in days) for</w:t>
            </w:r>
            <w:r w:rsidR="00CB44EB">
              <w:t xml:space="preserve"> the </w:t>
            </w:r>
            <w:r w:rsidR="00B56FC3">
              <w:t xml:space="preserve">in-scope entity </w:t>
            </w:r>
            <w:r w:rsidR="00CB44EB">
              <w:t xml:space="preserve">to </w:t>
            </w:r>
            <w:r w:rsidRPr="00A437A6">
              <w:t xml:space="preserve">exit </w:t>
            </w:r>
            <w:r w:rsidR="00CB44EB">
              <w:t xml:space="preserve">the </w:t>
            </w:r>
            <w:r w:rsidR="004659E6">
              <w:t>outsourcing agreement</w:t>
            </w:r>
            <w:r w:rsidR="001F68B7">
              <w:t>(s)</w:t>
            </w:r>
            <w:r w:rsidRPr="00A437A6">
              <w:t>:</w:t>
            </w:r>
          </w:p>
        </w:tc>
        <w:tc>
          <w:tcPr>
            <w:tcW w:w="3402" w:type="dxa"/>
            <w:shd w:val="clear" w:color="auto" w:fill="auto"/>
          </w:tcPr>
          <w:p w14:paraId="1423D4F3" w14:textId="77777777" w:rsidR="002B3097" w:rsidRPr="00A437A6" w:rsidRDefault="002B3097" w:rsidP="00E36EA8">
            <w:pPr>
              <w:jc w:val="left"/>
              <w:rPr>
                <w:bCs/>
                <w:szCs w:val="16"/>
              </w:rPr>
            </w:pPr>
          </w:p>
        </w:tc>
        <w:tc>
          <w:tcPr>
            <w:tcW w:w="1667" w:type="dxa"/>
            <w:shd w:val="clear" w:color="auto" w:fill="7FA9AE" w:themeFill="background1"/>
          </w:tcPr>
          <w:p w14:paraId="3DAD3862" w14:textId="77777777" w:rsidR="002B3097" w:rsidRPr="003E59D9" w:rsidRDefault="002B3097" w:rsidP="004553DA">
            <w:pPr>
              <w:jc w:val="left"/>
            </w:pPr>
          </w:p>
        </w:tc>
      </w:tr>
      <w:tr w:rsidR="002B3097" w:rsidRPr="003E59D9" w14:paraId="4327A60E" w14:textId="77777777" w:rsidTr="00EE5CD1">
        <w:trPr>
          <w:trHeight w:val="130"/>
        </w:trPr>
        <w:tc>
          <w:tcPr>
            <w:tcW w:w="1096" w:type="dxa"/>
          </w:tcPr>
          <w:p w14:paraId="64E7D2BD" w14:textId="1F584DFF" w:rsidR="002B3097" w:rsidRPr="00A437A6" w:rsidRDefault="008C2FA5" w:rsidP="004553DA">
            <w:pPr>
              <w:jc w:val="left"/>
            </w:pPr>
            <w:r>
              <w:t>4</w:t>
            </w:r>
            <w:r w:rsidR="002B3097" w:rsidRPr="00A437A6">
              <w:t>.</w:t>
            </w:r>
            <w:r w:rsidR="007A2CE5">
              <w:t>6</w:t>
            </w:r>
          </w:p>
        </w:tc>
        <w:tc>
          <w:tcPr>
            <w:tcW w:w="4291" w:type="dxa"/>
          </w:tcPr>
          <w:p w14:paraId="2C8C8017" w14:textId="6A9AB3EC" w:rsidR="002B3097" w:rsidRPr="00A437A6" w:rsidRDefault="002B3097" w:rsidP="00517A28">
            <w:pPr>
              <w:jc w:val="left"/>
            </w:pPr>
            <w:r w:rsidRPr="00A437A6">
              <w:t xml:space="preserve">Notice period (in days) for </w:t>
            </w:r>
            <w:r w:rsidR="00CB44EB">
              <w:t xml:space="preserve">the service provider to </w:t>
            </w:r>
            <w:r w:rsidRPr="00A437A6">
              <w:t xml:space="preserve">exit </w:t>
            </w:r>
            <w:r w:rsidR="00CB44EB">
              <w:t xml:space="preserve">the </w:t>
            </w:r>
            <w:r w:rsidR="004659E6">
              <w:t>outsourcing agreement</w:t>
            </w:r>
            <w:r w:rsidR="001F68B7">
              <w:t>(s)</w:t>
            </w:r>
            <w:r w:rsidRPr="00A437A6">
              <w:t>:</w:t>
            </w:r>
          </w:p>
        </w:tc>
        <w:tc>
          <w:tcPr>
            <w:tcW w:w="3402" w:type="dxa"/>
            <w:shd w:val="clear" w:color="auto" w:fill="auto"/>
          </w:tcPr>
          <w:p w14:paraId="251ACD9F" w14:textId="77777777" w:rsidR="002B3097" w:rsidRPr="00A437A6" w:rsidRDefault="002B3097" w:rsidP="00E36EA8">
            <w:pPr>
              <w:jc w:val="left"/>
              <w:rPr>
                <w:bCs/>
                <w:szCs w:val="16"/>
              </w:rPr>
            </w:pPr>
          </w:p>
        </w:tc>
        <w:tc>
          <w:tcPr>
            <w:tcW w:w="1667" w:type="dxa"/>
            <w:shd w:val="clear" w:color="auto" w:fill="7FA9AE" w:themeFill="background1"/>
          </w:tcPr>
          <w:p w14:paraId="104F0962" w14:textId="77777777" w:rsidR="002B3097" w:rsidRPr="003E59D9" w:rsidRDefault="002B3097" w:rsidP="004553DA">
            <w:pPr>
              <w:jc w:val="left"/>
            </w:pPr>
          </w:p>
        </w:tc>
      </w:tr>
      <w:tr w:rsidR="001832DF" w:rsidRPr="003E59D9" w14:paraId="091B65F1" w14:textId="77777777" w:rsidTr="00F702AD">
        <w:trPr>
          <w:trHeight w:val="130"/>
        </w:trPr>
        <w:tc>
          <w:tcPr>
            <w:tcW w:w="1096" w:type="dxa"/>
          </w:tcPr>
          <w:p w14:paraId="4724A523" w14:textId="4E598019" w:rsidR="001832DF" w:rsidRPr="007A2CE5" w:rsidRDefault="001832DF" w:rsidP="001832DF">
            <w:pPr>
              <w:jc w:val="left"/>
            </w:pPr>
            <w:r w:rsidRPr="007A2CE5">
              <w:t>4.</w:t>
            </w:r>
            <w:r w:rsidR="007A2CE5" w:rsidRPr="007A2CE5">
              <w:t>7</w:t>
            </w:r>
          </w:p>
        </w:tc>
        <w:tc>
          <w:tcPr>
            <w:tcW w:w="4291" w:type="dxa"/>
          </w:tcPr>
          <w:p w14:paraId="63E0135E" w14:textId="1D3FDE9E" w:rsidR="001832DF" w:rsidRPr="007A2CE5" w:rsidRDefault="001832DF" w:rsidP="001832DF">
            <w:pPr>
              <w:jc w:val="left"/>
            </w:pPr>
            <w:r w:rsidRPr="007A2CE5">
              <w:t xml:space="preserve">Provide a list of all supervised (group) entities that sign the outsourcing </w:t>
            </w:r>
            <w:r w:rsidR="004659E6">
              <w:t>agreement</w:t>
            </w:r>
            <w:r w:rsidR="001F68B7" w:rsidRPr="007A2CE5">
              <w:t>(s)</w:t>
            </w:r>
            <w:r w:rsidRPr="007A2CE5">
              <w:t xml:space="preserve"> (including the in-scope entity, if applicable):</w:t>
            </w:r>
          </w:p>
        </w:tc>
        <w:tc>
          <w:tcPr>
            <w:tcW w:w="3402" w:type="dxa"/>
            <w:shd w:val="clear" w:color="auto" w:fill="auto"/>
          </w:tcPr>
          <w:p w14:paraId="69E80025" w14:textId="77777777" w:rsidR="001832DF" w:rsidRPr="007A2CE5" w:rsidRDefault="001832DF" w:rsidP="001832DF">
            <w:pPr>
              <w:jc w:val="left"/>
              <w:rPr>
                <w:bCs/>
              </w:rPr>
            </w:pPr>
            <w:r w:rsidRPr="007A2CE5">
              <w:rPr>
                <w:bCs/>
              </w:rPr>
              <w:t xml:space="preserve">Entity: </w:t>
            </w:r>
          </w:p>
          <w:p w14:paraId="045A813C" w14:textId="77777777" w:rsidR="001832DF" w:rsidRPr="007A2CE5" w:rsidRDefault="001832DF" w:rsidP="001832DF">
            <w:pPr>
              <w:jc w:val="left"/>
              <w:rPr>
                <w:bCs/>
              </w:rPr>
            </w:pPr>
            <w:r w:rsidRPr="007A2CE5">
              <w:rPr>
                <w:bCs/>
              </w:rPr>
              <w:t xml:space="preserve">Country: </w:t>
            </w:r>
          </w:p>
          <w:p w14:paraId="2653ED51" w14:textId="1F1C7C98" w:rsidR="001832DF" w:rsidRPr="00A437A6" w:rsidRDefault="001832DF" w:rsidP="001832DF">
            <w:pPr>
              <w:jc w:val="left"/>
              <w:rPr>
                <w:bCs/>
                <w:szCs w:val="16"/>
              </w:rPr>
            </w:pPr>
            <w:r w:rsidRPr="00DC2782">
              <w:rPr>
                <w:bCs/>
                <w:i/>
                <w:sz w:val="14"/>
                <w:szCs w:val="16"/>
              </w:rPr>
              <w:t>[duplicate as necessary]</w:t>
            </w:r>
          </w:p>
        </w:tc>
        <w:tc>
          <w:tcPr>
            <w:tcW w:w="1667" w:type="dxa"/>
            <w:shd w:val="clear" w:color="auto" w:fill="7FA9AE" w:themeFill="background1"/>
          </w:tcPr>
          <w:p w14:paraId="7CC4130A" w14:textId="77777777" w:rsidR="001832DF" w:rsidRPr="003E59D9" w:rsidRDefault="001832DF" w:rsidP="001832DF">
            <w:pPr>
              <w:jc w:val="left"/>
            </w:pPr>
          </w:p>
        </w:tc>
      </w:tr>
      <w:tr w:rsidR="001832DF" w:rsidRPr="003E59D9" w14:paraId="01ED1703" w14:textId="77777777" w:rsidTr="00EE5CD1">
        <w:trPr>
          <w:trHeight w:val="130"/>
        </w:trPr>
        <w:tc>
          <w:tcPr>
            <w:tcW w:w="1096" w:type="dxa"/>
          </w:tcPr>
          <w:p w14:paraId="2E0DFEB8" w14:textId="55D5F91E" w:rsidR="001832DF" w:rsidRPr="00DE0581" w:rsidRDefault="001832DF" w:rsidP="001832DF">
            <w:pPr>
              <w:jc w:val="left"/>
            </w:pPr>
            <w:r w:rsidRPr="00DE0581">
              <w:t>4.</w:t>
            </w:r>
            <w:r w:rsidR="007A2CE5" w:rsidRPr="00DE0581">
              <w:t>8</w:t>
            </w:r>
          </w:p>
        </w:tc>
        <w:tc>
          <w:tcPr>
            <w:tcW w:w="4291" w:type="dxa"/>
          </w:tcPr>
          <w:p w14:paraId="0BA2DBAB" w14:textId="7580D659" w:rsidR="00D20E4C" w:rsidRPr="00DE0581" w:rsidRDefault="00A10BF2" w:rsidP="00D20E4C">
            <w:pPr>
              <w:jc w:val="left"/>
              <w:rPr>
                <w:i/>
                <w:sz w:val="14"/>
              </w:rPr>
            </w:pPr>
            <w:r w:rsidRPr="00DE0581">
              <w:rPr>
                <w:i/>
                <w:sz w:val="14"/>
              </w:rPr>
              <w:t>In the case of cloud outsourcing</w:t>
            </w:r>
            <w:r w:rsidR="00D20E4C" w:rsidRPr="00DE0581">
              <w:rPr>
                <w:i/>
                <w:sz w:val="14"/>
              </w:rPr>
              <w:t>:</w:t>
            </w:r>
          </w:p>
          <w:p w14:paraId="5B16A7F7" w14:textId="339AAC64" w:rsidR="00D20E4C" w:rsidRPr="00DE0581" w:rsidRDefault="001832DF" w:rsidP="001832DF">
            <w:pPr>
              <w:jc w:val="left"/>
            </w:pPr>
            <w:r w:rsidRPr="00DE0581">
              <w:lastRenderedPageBreak/>
              <w:t>Contractual clauses – Outsourcing arrangement law and possibility for derogation (as defined in paragraph 143 of circular CSSF 22/806).</w:t>
            </w:r>
            <w:r w:rsidR="00D20E4C" w:rsidRPr="00DE0581">
              <w:t xml:space="preserve"> </w:t>
            </w:r>
          </w:p>
          <w:p w14:paraId="58E7C3CC" w14:textId="29E41E17" w:rsidR="001832DF" w:rsidRPr="00DE0581" w:rsidRDefault="001832DF" w:rsidP="001832DF">
            <w:pPr>
              <w:jc w:val="left"/>
            </w:pPr>
            <w:r w:rsidRPr="00DE0581">
              <w:t>The outsourcing agreement signed with the cloud computing service provider shall be subject to the law of one of the Member States of the EEA. In the case where the outsourcing agreement signed is a group contract aiming at allowing the in-scope entity as well as other entities of the group to benefit from the cloud computing services, the</w:t>
            </w:r>
            <w:r w:rsidR="001226D1" w:rsidRPr="00DE0581">
              <w:t xml:space="preserve"> outsourcing</w:t>
            </w:r>
            <w:r w:rsidRPr="00DE0581">
              <w:t xml:space="preserve"> </w:t>
            </w:r>
            <w:r w:rsidR="004659E6" w:rsidRPr="00DE0581">
              <w:t>agreement</w:t>
            </w:r>
            <w:r w:rsidRPr="00DE0581">
              <w:t xml:space="preserve"> may also be subject to the law of the country of the signing group entity, including when this country is outside the EEA.</w:t>
            </w:r>
          </w:p>
          <w:p w14:paraId="69F19755" w14:textId="560D7889" w:rsidR="001832DF" w:rsidRPr="00DE0581" w:rsidRDefault="001832DF" w:rsidP="001832DF">
            <w:pPr>
              <w:jc w:val="left"/>
            </w:pPr>
            <w:r w:rsidRPr="00DE0581">
              <w:t xml:space="preserve">Is the governing law of the </w:t>
            </w:r>
            <w:r w:rsidR="001226D1" w:rsidRPr="00DE0581">
              <w:t xml:space="preserve">outsourcing </w:t>
            </w:r>
            <w:r w:rsidR="004659E6" w:rsidRPr="00DE0581">
              <w:t>agreement</w:t>
            </w:r>
            <w:r w:rsidRPr="00DE0581">
              <w:t xml:space="preserve"> in line with this statement?</w:t>
            </w:r>
          </w:p>
        </w:tc>
        <w:tc>
          <w:tcPr>
            <w:tcW w:w="3402" w:type="dxa"/>
            <w:shd w:val="clear" w:color="auto" w:fill="auto"/>
          </w:tcPr>
          <w:p w14:paraId="3BDE0A7A" w14:textId="34F9D27C" w:rsidR="001832DF" w:rsidRPr="00DE0581" w:rsidRDefault="001D1DCE" w:rsidP="001832DF">
            <w:pPr>
              <w:jc w:val="left"/>
              <w:rPr>
                <w:bCs/>
                <w:szCs w:val="16"/>
              </w:rPr>
            </w:pPr>
            <w:sdt>
              <w:sdtPr>
                <w:rPr>
                  <w:bCs/>
                  <w:szCs w:val="16"/>
                </w:rPr>
                <w:id w:val="1378356075"/>
                <w14:checkbox>
                  <w14:checked w14:val="0"/>
                  <w14:checkedState w14:val="2612" w14:font="MS Gothic"/>
                  <w14:uncheckedState w14:val="2610" w14:font="MS Gothic"/>
                </w14:checkbox>
              </w:sdtPr>
              <w:sdtEndPr/>
              <w:sdtContent>
                <w:r w:rsidR="001832DF" w:rsidRPr="00DE0581">
                  <w:rPr>
                    <w:rFonts w:ascii="MS Gothic" w:eastAsia="MS Gothic" w:hAnsi="MS Gothic"/>
                    <w:bCs/>
                    <w:szCs w:val="16"/>
                  </w:rPr>
                  <w:t>☐</w:t>
                </w:r>
              </w:sdtContent>
            </w:sdt>
            <w:r w:rsidR="001832DF" w:rsidRPr="00DE0581">
              <w:rPr>
                <w:bCs/>
                <w:szCs w:val="16"/>
              </w:rPr>
              <w:t xml:space="preserve"> Yes – </w:t>
            </w:r>
            <w:r w:rsidR="004659E6" w:rsidRPr="00DE0581">
              <w:rPr>
                <w:bCs/>
                <w:szCs w:val="16"/>
              </w:rPr>
              <w:t>Outsourcing agreement</w:t>
            </w:r>
            <w:r w:rsidR="001832DF" w:rsidRPr="00DE0581">
              <w:rPr>
                <w:bCs/>
                <w:szCs w:val="16"/>
              </w:rPr>
              <w:t xml:space="preserve"> is subject to the Law of a member state of the EEA</w:t>
            </w:r>
          </w:p>
          <w:p w14:paraId="1D1E9360" w14:textId="05CC76B3" w:rsidR="001832DF" w:rsidRPr="00DE0581" w:rsidRDefault="001D1DCE" w:rsidP="001832DF">
            <w:pPr>
              <w:jc w:val="left"/>
              <w:rPr>
                <w:bCs/>
                <w:szCs w:val="16"/>
              </w:rPr>
            </w:pPr>
            <w:sdt>
              <w:sdtPr>
                <w:rPr>
                  <w:bCs/>
                  <w:szCs w:val="16"/>
                </w:rPr>
                <w:id w:val="1188722156"/>
                <w14:checkbox>
                  <w14:checked w14:val="0"/>
                  <w14:checkedState w14:val="2612" w14:font="MS Gothic"/>
                  <w14:uncheckedState w14:val="2610" w14:font="MS Gothic"/>
                </w14:checkbox>
              </w:sdtPr>
              <w:sdtEndPr/>
              <w:sdtContent>
                <w:r w:rsidR="001832DF" w:rsidRPr="00DE0581">
                  <w:rPr>
                    <w:rFonts w:ascii="MS Gothic" w:eastAsia="MS Gothic" w:hAnsi="MS Gothic"/>
                    <w:bCs/>
                    <w:szCs w:val="16"/>
                  </w:rPr>
                  <w:t>☐</w:t>
                </w:r>
              </w:sdtContent>
            </w:sdt>
            <w:r w:rsidR="001832DF" w:rsidRPr="00DE0581">
              <w:rPr>
                <w:bCs/>
                <w:szCs w:val="16"/>
              </w:rPr>
              <w:t xml:space="preserve"> Yes – Group contract, subject to the Law of the country of the signing group entity</w:t>
            </w:r>
          </w:p>
          <w:p w14:paraId="41BECA09" w14:textId="618CDCE8" w:rsidR="001832DF" w:rsidRPr="00DE0581" w:rsidRDefault="001D1DCE" w:rsidP="001832DF">
            <w:pPr>
              <w:jc w:val="left"/>
              <w:rPr>
                <w:bCs/>
                <w:szCs w:val="16"/>
              </w:rPr>
            </w:pPr>
            <w:sdt>
              <w:sdtPr>
                <w:rPr>
                  <w:bCs/>
                  <w:szCs w:val="16"/>
                </w:rPr>
                <w:id w:val="2092731469"/>
                <w14:checkbox>
                  <w14:checked w14:val="0"/>
                  <w14:checkedState w14:val="2612" w14:font="MS Gothic"/>
                  <w14:uncheckedState w14:val="2610" w14:font="MS Gothic"/>
                </w14:checkbox>
              </w:sdtPr>
              <w:sdtEndPr/>
              <w:sdtContent>
                <w:r w:rsidR="001832DF" w:rsidRPr="00DE0581">
                  <w:rPr>
                    <w:rFonts w:ascii="MS Gothic" w:eastAsia="MS Gothic" w:hAnsi="MS Gothic"/>
                    <w:bCs/>
                    <w:szCs w:val="16"/>
                  </w:rPr>
                  <w:t>☐</w:t>
                </w:r>
              </w:sdtContent>
            </w:sdt>
            <w:r w:rsidR="001832DF" w:rsidRPr="00DE0581">
              <w:rPr>
                <w:bCs/>
                <w:szCs w:val="16"/>
              </w:rPr>
              <w:t xml:space="preserve"> No </w:t>
            </w:r>
          </w:p>
          <w:p w14:paraId="460F917B" w14:textId="272AB0B4" w:rsidR="001832DF" w:rsidRPr="00DE0581" w:rsidRDefault="001832DF" w:rsidP="001832DF">
            <w:pPr>
              <w:jc w:val="left"/>
              <w:rPr>
                <w:bCs/>
                <w:szCs w:val="16"/>
              </w:rPr>
            </w:pPr>
            <w:r w:rsidRPr="00DE0581">
              <w:rPr>
                <w:bCs/>
                <w:szCs w:val="16"/>
              </w:rPr>
              <w:t xml:space="preserve">If no, provide detailed arguments for the derogation request justifying the use of the cloud computing service provider and why in particular the governing law of the </w:t>
            </w:r>
            <w:r w:rsidR="004659E6" w:rsidRPr="00DE0581">
              <w:rPr>
                <w:bCs/>
                <w:szCs w:val="16"/>
              </w:rPr>
              <w:t>outsourcing agreement</w:t>
            </w:r>
            <w:r w:rsidRPr="00DE0581">
              <w:rPr>
                <w:bCs/>
                <w:szCs w:val="16"/>
              </w:rPr>
              <w:t xml:space="preserve"> is not possible to be in line with this statement: </w:t>
            </w:r>
          </w:p>
          <w:p w14:paraId="74478472" w14:textId="32D5905A" w:rsidR="001832DF" w:rsidRPr="00DE0581" w:rsidRDefault="001832DF" w:rsidP="001832DF">
            <w:pPr>
              <w:jc w:val="left"/>
              <w:rPr>
                <w:bCs/>
                <w:szCs w:val="16"/>
              </w:rPr>
            </w:pPr>
            <w:r w:rsidRPr="00DE0581">
              <w:rPr>
                <w:bCs/>
                <w:i/>
                <w:sz w:val="14"/>
                <w:szCs w:val="16"/>
              </w:rPr>
              <w:t>[insert here]</w:t>
            </w:r>
          </w:p>
        </w:tc>
        <w:tc>
          <w:tcPr>
            <w:tcW w:w="1667" w:type="dxa"/>
            <w:shd w:val="clear" w:color="auto" w:fill="7FA9AE" w:themeFill="background1"/>
          </w:tcPr>
          <w:p w14:paraId="76B1112E" w14:textId="77777777" w:rsidR="001832DF" w:rsidRPr="003E59D9" w:rsidRDefault="001832DF" w:rsidP="001832DF">
            <w:pPr>
              <w:jc w:val="left"/>
            </w:pPr>
          </w:p>
        </w:tc>
      </w:tr>
      <w:tr w:rsidR="001832DF" w:rsidRPr="003E59D9" w14:paraId="4BDCB2FA" w14:textId="77777777" w:rsidTr="00EE5CD1">
        <w:trPr>
          <w:trHeight w:val="130"/>
        </w:trPr>
        <w:tc>
          <w:tcPr>
            <w:tcW w:w="1096" w:type="dxa"/>
          </w:tcPr>
          <w:p w14:paraId="448B65F8" w14:textId="455692BB" w:rsidR="001832DF" w:rsidRPr="00DE0581" w:rsidRDefault="001832DF" w:rsidP="001832DF">
            <w:pPr>
              <w:jc w:val="left"/>
            </w:pPr>
            <w:r w:rsidRPr="00DE0581">
              <w:t>4.</w:t>
            </w:r>
            <w:r w:rsidR="007A2CE5" w:rsidRPr="00DE0581">
              <w:t>9</w:t>
            </w:r>
          </w:p>
        </w:tc>
        <w:tc>
          <w:tcPr>
            <w:tcW w:w="4291" w:type="dxa"/>
          </w:tcPr>
          <w:p w14:paraId="5556655B" w14:textId="7EC0725D" w:rsidR="00D20E4C" w:rsidRPr="00DE0581" w:rsidRDefault="00A10BF2" w:rsidP="00D20E4C">
            <w:pPr>
              <w:jc w:val="left"/>
              <w:rPr>
                <w:i/>
                <w:sz w:val="14"/>
              </w:rPr>
            </w:pPr>
            <w:r w:rsidRPr="00DE0581">
              <w:rPr>
                <w:i/>
                <w:sz w:val="14"/>
              </w:rPr>
              <w:t>In the case of cloud outsourcing</w:t>
            </w:r>
            <w:r w:rsidR="00D20E4C" w:rsidRPr="00DE0581">
              <w:rPr>
                <w:i/>
                <w:sz w:val="14"/>
              </w:rPr>
              <w:t>:</w:t>
            </w:r>
          </w:p>
          <w:p w14:paraId="2B4BBA29" w14:textId="7752E8B7" w:rsidR="00D20E4C" w:rsidRPr="00DE0581" w:rsidRDefault="001832DF" w:rsidP="001832DF">
            <w:pPr>
              <w:jc w:val="left"/>
            </w:pPr>
            <w:r w:rsidRPr="00DE0581">
              <w:t>Contractual clauses – Resiliency of services and possibility for derogation (as defined in paragraph 143 of circular CSSF 22/806).</w:t>
            </w:r>
          </w:p>
          <w:p w14:paraId="339B0E75" w14:textId="74E53D23" w:rsidR="001832DF" w:rsidRPr="00DE0581" w:rsidRDefault="001832DF" w:rsidP="001832DF">
            <w:pPr>
              <w:jc w:val="left"/>
            </w:pPr>
            <w:r w:rsidRPr="00DE0581">
              <w:lastRenderedPageBreak/>
              <w:t>The outsourcing agreement signed with the cloud computing service provider shall provide for a resiliency of the cloud computing services provided to the in-scope entity in the EEA. In this way, in case of spread of processing, data and systems over different data centres worldwide, at least one of the data centres shall be located in the EEA and shall, if necessary, allow taking over the shared processing, data and systems in order to operate autonomously the cloud computing services provided to the in-scope entity. If all data centres backing the cloud computing services are located within the EEA, the resiliency requirement for the cloud computing services in the EEA is by default fulfilled. In the case where the outsourcing agreement signed is a group contract aiming at allowing the in-scope entity as well as other entities of the group outside of the EEA to benefit from the cloud computing services, the resiliency in the EEA is not mandatory but recommended and should be considered in the in-scope entity's risk analysis.</w:t>
            </w:r>
          </w:p>
          <w:p w14:paraId="32D3B3F6" w14:textId="1366A739" w:rsidR="001832DF" w:rsidRPr="00DE0581" w:rsidRDefault="001832DF" w:rsidP="001832DF">
            <w:pPr>
              <w:jc w:val="left"/>
            </w:pPr>
            <w:r w:rsidRPr="00DE0581">
              <w:t>Is the resilience of services in line with this statement?</w:t>
            </w:r>
          </w:p>
        </w:tc>
        <w:tc>
          <w:tcPr>
            <w:tcW w:w="3402" w:type="dxa"/>
            <w:shd w:val="clear" w:color="auto" w:fill="auto"/>
          </w:tcPr>
          <w:p w14:paraId="4ECACE7A" w14:textId="668BA763" w:rsidR="001832DF" w:rsidRPr="00DE0581" w:rsidRDefault="001D1DCE" w:rsidP="001832DF">
            <w:pPr>
              <w:jc w:val="left"/>
              <w:rPr>
                <w:bCs/>
                <w:szCs w:val="16"/>
              </w:rPr>
            </w:pPr>
            <w:sdt>
              <w:sdtPr>
                <w:rPr>
                  <w:bCs/>
                  <w:szCs w:val="16"/>
                </w:rPr>
                <w:id w:val="-1044898291"/>
                <w14:checkbox>
                  <w14:checked w14:val="0"/>
                  <w14:checkedState w14:val="2612" w14:font="MS Gothic"/>
                  <w14:uncheckedState w14:val="2610" w14:font="MS Gothic"/>
                </w14:checkbox>
              </w:sdtPr>
              <w:sdtEndPr/>
              <w:sdtContent>
                <w:r w:rsidR="001832DF" w:rsidRPr="00DE0581">
                  <w:rPr>
                    <w:rFonts w:ascii="MS Gothic" w:eastAsia="MS Gothic" w:hAnsi="MS Gothic"/>
                    <w:bCs/>
                    <w:szCs w:val="16"/>
                  </w:rPr>
                  <w:t>☐</w:t>
                </w:r>
              </w:sdtContent>
            </w:sdt>
            <w:r w:rsidR="001832DF" w:rsidRPr="00DE0581">
              <w:rPr>
                <w:bCs/>
                <w:szCs w:val="16"/>
              </w:rPr>
              <w:t xml:space="preserve"> Yes – At least one of the data centres is located in the EEA </w:t>
            </w:r>
          </w:p>
          <w:p w14:paraId="33DBA9AA" w14:textId="4F282250" w:rsidR="001832DF" w:rsidRPr="00DE0581" w:rsidRDefault="001D1DCE" w:rsidP="001832DF">
            <w:pPr>
              <w:jc w:val="left"/>
              <w:rPr>
                <w:bCs/>
                <w:szCs w:val="16"/>
              </w:rPr>
            </w:pPr>
            <w:sdt>
              <w:sdtPr>
                <w:rPr>
                  <w:bCs/>
                  <w:szCs w:val="16"/>
                </w:rPr>
                <w:id w:val="1801651712"/>
                <w14:checkbox>
                  <w14:checked w14:val="0"/>
                  <w14:checkedState w14:val="2612" w14:font="MS Gothic"/>
                  <w14:uncheckedState w14:val="2610" w14:font="MS Gothic"/>
                </w14:checkbox>
              </w:sdtPr>
              <w:sdtEndPr/>
              <w:sdtContent>
                <w:r w:rsidR="001832DF" w:rsidRPr="00DE0581">
                  <w:rPr>
                    <w:rFonts w:ascii="MS Gothic" w:eastAsia="MS Gothic" w:hAnsi="MS Gothic"/>
                    <w:bCs/>
                    <w:szCs w:val="16"/>
                  </w:rPr>
                  <w:t>☐</w:t>
                </w:r>
              </w:sdtContent>
            </w:sdt>
            <w:r w:rsidR="001832DF" w:rsidRPr="00DE0581">
              <w:rPr>
                <w:bCs/>
                <w:szCs w:val="16"/>
              </w:rPr>
              <w:t xml:space="preserve"> Yes – Group contract, and the non-resiliency in the EEA has been considered in the risk analysis</w:t>
            </w:r>
          </w:p>
          <w:p w14:paraId="555FF6BC" w14:textId="451EAC72" w:rsidR="001832DF" w:rsidRPr="00DE0581" w:rsidRDefault="001D1DCE" w:rsidP="001832DF">
            <w:pPr>
              <w:jc w:val="left"/>
              <w:rPr>
                <w:bCs/>
                <w:szCs w:val="16"/>
              </w:rPr>
            </w:pPr>
            <w:sdt>
              <w:sdtPr>
                <w:rPr>
                  <w:bCs/>
                  <w:szCs w:val="16"/>
                </w:rPr>
                <w:id w:val="1613159018"/>
                <w14:checkbox>
                  <w14:checked w14:val="0"/>
                  <w14:checkedState w14:val="2612" w14:font="MS Gothic"/>
                  <w14:uncheckedState w14:val="2610" w14:font="MS Gothic"/>
                </w14:checkbox>
              </w:sdtPr>
              <w:sdtEndPr/>
              <w:sdtContent>
                <w:r w:rsidR="001832DF" w:rsidRPr="00DE0581">
                  <w:rPr>
                    <w:rFonts w:ascii="MS Gothic" w:eastAsia="MS Gothic" w:hAnsi="MS Gothic" w:hint="eastAsia"/>
                    <w:bCs/>
                    <w:szCs w:val="16"/>
                  </w:rPr>
                  <w:t>☐</w:t>
                </w:r>
              </w:sdtContent>
            </w:sdt>
            <w:r w:rsidR="001832DF" w:rsidRPr="00DE0581">
              <w:rPr>
                <w:bCs/>
                <w:szCs w:val="16"/>
              </w:rPr>
              <w:t xml:space="preserve"> No </w:t>
            </w:r>
          </w:p>
          <w:p w14:paraId="5D897106" w14:textId="53EE2CC7" w:rsidR="001832DF" w:rsidRPr="00DE0581" w:rsidRDefault="001832DF" w:rsidP="001832DF">
            <w:pPr>
              <w:jc w:val="left"/>
              <w:rPr>
                <w:bCs/>
                <w:szCs w:val="16"/>
              </w:rPr>
            </w:pPr>
            <w:r w:rsidRPr="00DE0581">
              <w:rPr>
                <w:bCs/>
                <w:szCs w:val="16"/>
              </w:rPr>
              <w:t>If no, provide detailed arguments for the derogation request justifying the use of the cloud computing service provider stating precisely the resiliency measures planned in case of this service provider’s failure or failure of connections allowing access thereto:</w:t>
            </w:r>
          </w:p>
          <w:p w14:paraId="7EABB3A3" w14:textId="7CC1CE24" w:rsidR="001832DF" w:rsidRPr="00DE0581" w:rsidRDefault="001832DF" w:rsidP="001832DF">
            <w:pPr>
              <w:jc w:val="left"/>
              <w:rPr>
                <w:bCs/>
                <w:i/>
                <w:szCs w:val="16"/>
              </w:rPr>
            </w:pPr>
            <w:r w:rsidRPr="00DE0581">
              <w:rPr>
                <w:bCs/>
                <w:i/>
                <w:sz w:val="14"/>
                <w:szCs w:val="16"/>
              </w:rPr>
              <w:t>[insert here]</w:t>
            </w:r>
          </w:p>
        </w:tc>
        <w:tc>
          <w:tcPr>
            <w:tcW w:w="1667" w:type="dxa"/>
            <w:shd w:val="clear" w:color="auto" w:fill="7FA9AE" w:themeFill="background1"/>
          </w:tcPr>
          <w:p w14:paraId="1C177B2A" w14:textId="77777777" w:rsidR="001832DF" w:rsidRPr="003E59D9" w:rsidRDefault="001832DF" w:rsidP="001832DF">
            <w:pPr>
              <w:jc w:val="left"/>
            </w:pPr>
          </w:p>
        </w:tc>
      </w:tr>
      <w:tr w:rsidR="001832DF" w:rsidRPr="007A2CE5" w14:paraId="08D83A90" w14:textId="77777777" w:rsidTr="00EE5CD1">
        <w:trPr>
          <w:trHeight w:val="130"/>
        </w:trPr>
        <w:tc>
          <w:tcPr>
            <w:tcW w:w="1096" w:type="dxa"/>
          </w:tcPr>
          <w:p w14:paraId="26CAFEB0" w14:textId="52AF44CD" w:rsidR="001832DF" w:rsidRPr="007A2CE5" w:rsidRDefault="001832DF" w:rsidP="001832DF">
            <w:pPr>
              <w:jc w:val="left"/>
            </w:pPr>
            <w:r w:rsidRPr="007A2CE5">
              <w:t>4.1</w:t>
            </w:r>
            <w:r w:rsidR="007A2CE5" w:rsidRPr="007A2CE5">
              <w:t>0</w:t>
            </w:r>
          </w:p>
        </w:tc>
        <w:tc>
          <w:tcPr>
            <w:tcW w:w="4291" w:type="dxa"/>
          </w:tcPr>
          <w:p w14:paraId="549976EF" w14:textId="57198E21" w:rsidR="001832DF" w:rsidRPr="007A2CE5" w:rsidRDefault="001832DF" w:rsidP="001832DF">
            <w:pPr>
              <w:jc w:val="left"/>
            </w:pPr>
            <w:r w:rsidRPr="007A2CE5">
              <w:t>Country / countries where the service is to be performed:</w:t>
            </w:r>
          </w:p>
        </w:tc>
        <w:tc>
          <w:tcPr>
            <w:tcW w:w="3402" w:type="dxa"/>
            <w:shd w:val="clear" w:color="auto" w:fill="auto"/>
          </w:tcPr>
          <w:p w14:paraId="1E74963A" w14:textId="77777777" w:rsidR="001832DF" w:rsidRPr="007A2CE5" w:rsidRDefault="001832DF" w:rsidP="001832DF">
            <w:pPr>
              <w:jc w:val="left"/>
              <w:rPr>
                <w:bCs/>
                <w:szCs w:val="16"/>
              </w:rPr>
            </w:pPr>
          </w:p>
        </w:tc>
        <w:tc>
          <w:tcPr>
            <w:tcW w:w="1667" w:type="dxa"/>
            <w:shd w:val="clear" w:color="auto" w:fill="7FA9AE" w:themeFill="background1"/>
          </w:tcPr>
          <w:p w14:paraId="79B3FC05" w14:textId="77777777" w:rsidR="001832DF" w:rsidRPr="007A2CE5" w:rsidRDefault="001832DF" w:rsidP="001832DF">
            <w:pPr>
              <w:jc w:val="left"/>
            </w:pPr>
          </w:p>
        </w:tc>
      </w:tr>
      <w:tr w:rsidR="001832DF" w:rsidRPr="007A2CE5" w14:paraId="3C0EEFB9" w14:textId="77777777" w:rsidTr="00EE5CD1">
        <w:trPr>
          <w:trHeight w:val="130"/>
        </w:trPr>
        <w:tc>
          <w:tcPr>
            <w:tcW w:w="1096" w:type="dxa"/>
          </w:tcPr>
          <w:p w14:paraId="7E02CB2B" w14:textId="7D582904" w:rsidR="001832DF" w:rsidRPr="007A2CE5" w:rsidRDefault="001832DF" w:rsidP="001832DF">
            <w:pPr>
              <w:jc w:val="left"/>
            </w:pPr>
            <w:r w:rsidRPr="007A2CE5">
              <w:t>4.1</w:t>
            </w:r>
            <w:r w:rsidR="007A2CE5" w:rsidRPr="007A2CE5">
              <w:t>1</w:t>
            </w:r>
          </w:p>
        </w:tc>
        <w:tc>
          <w:tcPr>
            <w:tcW w:w="4291" w:type="dxa"/>
          </w:tcPr>
          <w:p w14:paraId="4C39268F" w14:textId="0660307E" w:rsidR="001832DF" w:rsidRPr="007A2CE5" w:rsidRDefault="001832DF" w:rsidP="001832DF">
            <w:pPr>
              <w:jc w:val="left"/>
            </w:pPr>
            <w:r w:rsidRPr="007A2CE5">
              <w:t>Country / countries where data will be stored / processed:</w:t>
            </w:r>
          </w:p>
        </w:tc>
        <w:tc>
          <w:tcPr>
            <w:tcW w:w="3402" w:type="dxa"/>
            <w:shd w:val="clear" w:color="auto" w:fill="auto"/>
          </w:tcPr>
          <w:p w14:paraId="47891231" w14:textId="77777777" w:rsidR="001832DF" w:rsidRPr="007A2CE5" w:rsidRDefault="001832DF" w:rsidP="001832DF">
            <w:pPr>
              <w:jc w:val="left"/>
              <w:rPr>
                <w:bCs/>
                <w:szCs w:val="16"/>
              </w:rPr>
            </w:pPr>
          </w:p>
        </w:tc>
        <w:tc>
          <w:tcPr>
            <w:tcW w:w="1667" w:type="dxa"/>
            <w:shd w:val="clear" w:color="auto" w:fill="7FA9AE" w:themeFill="background1"/>
          </w:tcPr>
          <w:p w14:paraId="708BBE42" w14:textId="77777777" w:rsidR="001832DF" w:rsidRPr="007A2CE5" w:rsidRDefault="001832DF" w:rsidP="001832DF">
            <w:pPr>
              <w:jc w:val="left"/>
            </w:pPr>
          </w:p>
        </w:tc>
      </w:tr>
      <w:tr w:rsidR="001832DF" w:rsidRPr="003E59D9" w14:paraId="57EAEB8B" w14:textId="77777777" w:rsidTr="00EE5CD1">
        <w:trPr>
          <w:trHeight w:val="130"/>
        </w:trPr>
        <w:tc>
          <w:tcPr>
            <w:tcW w:w="1096" w:type="dxa"/>
          </w:tcPr>
          <w:p w14:paraId="386BCA3B" w14:textId="0C66580E" w:rsidR="001832DF" w:rsidRPr="007A2CE5" w:rsidRDefault="001832DF" w:rsidP="001832DF">
            <w:pPr>
              <w:jc w:val="left"/>
            </w:pPr>
            <w:r w:rsidRPr="007A2CE5">
              <w:t>4.1</w:t>
            </w:r>
            <w:r w:rsidR="007A2CE5" w:rsidRPr="007A2CE5">
              <w:t>2</w:t>
            </w:r>
          </w:p>
        </w:tc>
        <w:tc>
          <w:tcPr>
            <w:tcW w:w="4291" w:type="dxa"/>
          </w:tcPr>
          <w:p w14:paraId="1A3A0D35" w14:textId="05B0A561" w:rsidR="001832DF" w:rsidRPr="007A2CE5" w:rsidRDefault="001832DF" w:rsidP="001832DF">
            <w:pPr>
              <w:jc w:val="left"/>
            </w:pPr>
            <w:r w:rsidRPr="007A2CE5">
              <w:t>For each outsourced system, describe the type and classification of the data stored / processed (type: e.g. client identifying data, sensitive payment data, transaction data; classification: e.g. confidential, non-confidential).</w:t>
            </w:r>
          </w:p>
        </w:tc>
        <w:tc>
          <w:tcPr>
            <w:tcW w:w="3402" w:type="dxa"/>
            <w:shd w:val="clear" w:color="auto" w:fill="auto"/>
          </w:tcPr>
          <w:p w14:paraId="40196094" w14:textId="77777777" w:rsidR="001832DF" w:rsidRPr="007A2CE5" w:rsidRDefault="001832DF" w:rsidP="001832DF">
            <w:pPr>
              <w:jc w:val="left"/>
              <w:rPr>
                <w:bCs/>
                <w:szCs w:val="16"/>
              </w:rPr>
            </w:pPr>
          </w:p>
        </w:tc>
        <w:tc>
          <w:tcPr>
            <w:tcW w:w="1667" w:type="dxa"/>
            <w:shd w:val="clear" w:color="auto" w:fill="7FA9AE" w:themeFill="background1"/>
          </w:tcPr>
          <w:p w14:paraId="289ADBB1" w14:textId="77777777" w:rsidR="001832DF" w:rsidRPr="007A2CE5" w:rsidRDefault="001832DF" w:rsidP="001832DF">
            <w:pPr>
              <w:jc w:val="left"/>
            </w:pPr>
          </w:p>
        </w:tc>
      </w:tr>
      <w:tr w:rsidR="001832DF" w:rsidRPr="007A2CE5" w14:paraId="3042EB0C" w14:textId="77777777" w:rsidTr="00EE5CD1">
        <w:trPr>
          <w:trHeight w:val="130"/>
        </w:trPr>
        <w:tc>
          <w:tcPr>
            <w:tcW w:w="1096" w:type="dxa"/>
          </w:tcPr>
          <w:p w14:paraId="06282270" w14:textId="137CCCBD" w:rsidR="001832DF" w:rsidRPr="007A2CE5" w:rsidRDefault="001832DF" w:rsidP="001832DF">
            <w:pPr>
              <w:jc w:val="left"/>
            </w:pPr>
            <w:r w:rsidRPr="007A2CE5">
              <w:lastRenderedPageBreak/>
              <w:t>4.1</w:t>
            </w:r>
            <w:r w:rsidR="007A2CE5" w:rsidRPr="007A2CE5">
              <w:t>3</w:t>
            </w:r>
          </w:p>
        </w:tc>
        <w:tc>
          <w:tcPr>
            <w:tcW w:w="4291" w:type="dxa"/>
          </w:tcPr>
          <w:p w14:paraId="4CBDDC4F" w14:textId="15DDBE0B" w:rsidR="001832DF" w:rsidRPr="007A2CE5" w:rsidRDefault="001832DF" w:rsidP="001832DF">
            <w:pPr>
              <w:jc w:val="left"/>
            </w:pPr>
            <w:r w:rsidRPr="007A2CE5">
              <w:t>Where access to confidential data is granted to third parties (e.g. resource operator, group entity), the in-scope entity ensures compliance with the provisions of Article 41, paragraph 2a of the Law of 5 April 1993 (or Article 30, paragraph 2a of the Law of 10 November 2009).</w:t>
            </w:r>
          </w:p>
        </w:tc>
        <w:tc>
          <w:tcPr>
            <w:tcW w:w="3402" w:type="dxa"/>
            <w:shd w:val="clear" w:color="auto" w:fill="auto"/>
          </w:tcPr>
          <w:p w14:paraId="016678E8" w14:textId="77777777" w:rsidR="001832DF" w:rsidRPr="007A2CE5" w:rsidRDefault="001D1DCE" w:rsidP="001832DF">
            <w:pPr>
              <w:jc w:val="left"/>
              <w:rPr>
                <w:bCs/>
                <w:szCs w:val="16"/>
              </w:rPr>
            </w:pPr>
            <w:sdt>
              <w:sdtPr>
                <w:rPr>
                  <w:bCs/>
                  <w:szCs w:val="16"/>
                </w:rPr>
                <w:id w:val="257723480"/>
                <w14:checkbox>
                  <w14:checked w14:val="0"/>
                  <w14:checkedState w14:val="2612" w14:font="MS Gothic"/>
                  <w14:uncheckedState w14:val="2610" w14:font="MS Gothic"/>
                </w14:checkbox>
              </w:sdtPr>
              <w:sdtEndPr/>
              <w:sdtContent>
                <w:r w:rsidR="001832DF" w:rsidRPr="007A2CE5">
                  <w:rPr>
                    <w:rFonts w:ascii="MS Gothic" w:eastAsia="MS Gothic" w:hAnsi="MS Gothic" w:hint="eastAsia"/>
                    <w:bCs/>
                    <w:szCs w:val="16"/>
                  </w:rPr>
                  <w:t>☐</w:t>
                </w:r>
              </w:sdtContent>
            </w:sdt>
            <w:r w:rsidR="001832DF" w:rsidRPr="007A2CE5">
              <w:rPr>
                <w:bCs/>
                <w:szCs w:val="16"/>
              </w:rPr>
              <w:t xml:space="preserve"> Yes</w:t>
            </w:r>
          </w:p>
          <w:p w14:paraId="6FD0C1A3" w14:textId="77777777" w:rsidR="001832DF" w:rsidRPr="00897A55" w:rsidRDefault="001D1DCE" w:rsidP="001832DF">
            <w:pPr>
              <w:jc w:val="left"/>
              <w:rPr>
                <w:bCs/>
                <w:szCs w:val="16"/>
              </w:rPr>
            </w:pPr>
            <w:sdt>
              <w:sdtPr>
                <w:rPr>
                  <w:bCs/>
                  <w:szCs w:val="16"/>
                </w:rPr>
                <w:id w:val="1347755056"/>
                <w14:checkbox>
                  <w14:checked w14:val="0"/>
                  <w14:checkedState w14:val="2612" w14:font="MS Gothic"/>
                  <w14:uncheckedState w14:val="2610" w14:font="MS Gothic"/>
                </w14:checkbox>
              </w:sdtPr>
              <w:sdtEndPr/>
              <w:sdtContent>
                <w:r w:rsidR="001832DF" w:rsidRPr="007A2CE5">
                  <w:rPr>
                    <w:rFonts w:ascii="MS Gothic" w:eastAsia="MS Gothic" w:hAnsi="MS Gothic" w:hint="eastAsia"/>
                    <w:bCs/>
                    <w:szCs w:val="16"/>
                  </w:rPr>
                  <w:t>☐</w:t>
                </w:r>
              </w:sdtContent>
            </w:sdt>
            <w:r w:rsidR="001832DF" w:rsidRPr="007A2CE5">
              <w:rPr>
                <w:bCs/>
                <w:szCs w:val="16"/>
              </w:rPr>
              <w:t xml:space="preserve"> </w:t>
            </w:r>
            <w:r w:rsidR="001832DF" w:rsidRPr="00897A55">
              <w:rPr>
                <w:bCs/>
                <w:szCs w:val="16"/>
              </w:rPr>
              <w:t>No</w:t>
            </w:r>
          </w:p>
          <w:p w14:paraId="2AB99054" w14:textId="7E6DAE30" w:rsidR="00CD4FC5" w:rsidRPr="007A2CE5" w:rsidRDefault="001D1DCE" w:rsidP="001832DF">
            <w:pPr>
              <w:jc w:val="left"/>
              <w:rPr>
                <w:bCs/>
                <w:szCs w:val="16"/>
              </w:rPr>
            </w:pPr>
            <w:sdt>
              <w:sdtPr>
                <w:rPr>
                  <w:bCs/>
                  <w:szCs w:val="16"/>
                </w:rPr>
                <w:id w:val="1833098733"/>
                <w14:checkbox>
                  <w14:checked w14:val="0"/>
                  <w14:checkedState w14:val="2612" w14:font="MS Gothic"/>
                  <w14:uncheckedState w14:val="2610" w14:font="MS Gothic"/>
                </w14:checkbox>
              </w:sdtPr>
              <w:sdtEndPr/>
              <w:sdtContent>
                <w:r w:rsidR="00CD4FC5" w:rsidRPr="00897A55">
                  <w:rPr>
                    <w:rFonts w:ascii="MS Gothic" w:eastAsia="MS Gothic" w:hAnsi="MS Gothic" w:hint="eastAsia"/>
                    <w:bCs/>
                    <w:szCs w:val="16"/>
                  </w:rPr>
                  <w:t>☐</w:t>
                </w:r>
              </w:sdtContent>
            </w:sdt>
            <w:r w:rsidR="00CD4FC5" w:rsidRPr="00897A55">
              <w:rPr>
                <w:bCs/>
                <w:szCs w:val="16"/>
              </w:rPr>
              <w:t xml:space="preserve"> Not Applicable</w:t>
            </w:r>
          </w:p>
        </w:tc>
        <w:tc>
          <w:tcPr>
            <w:tcW w:w="1667" w:type="dxa"/>
            <w:shd w:val="clear" w:color="auto" w:fill="7FA9AE" w:themeFill="background1"/>
          </w:tcPr>
          <w:p w14:paraId="2BE2A0E3" w14:textId="77777777" w:rsidR="001832DF" w:rsidRPr="007A2CE5" w:rsidRDefault="001832DF" w:rsidP="001832DF">
            <w:pPr>
              <w:jc w:val="left"/>
            </w:pPr>
          </w:p>
        </w:tc>
      </w:tr>
      <w:tr w:rsidR="001832DF" w:rsidRPr="003E59D9" w14:paraId="7DD7AC58" w14:textId="77777777" w:rsidTr="00EE5CD1">
        <w:trPr>
          <w:trHeight w:val="130"/>
        </w:trPr>
        <w:tc>
          <w:tcPr>
            <w:tcW w:w="1096" w:type="dxa"/>
          </w:tcPr>
          <w:p w14:paraId="65E911FE" w14:textId="36B42503" w:rsidR="001832DF" w:rsidRPr="00DE0581" w:rsidRDefault="001832DF" w:rsidP="001832DF">
            <w:pPr>
              <w:jc w:val="left"/>
            </w:pPr>
            <w:r w:rsidRPr="00DE0581">
              <w:t>4.1</w:t>
            </w:r>
            <w:r w:rsidR="007A2CE5" w:rsidRPr="00DE0581">
              <w:t>4</w:t>
            </w:r>
          </w:p>
        </w:tc>
        <w:tc>
          <w:tcPr>
            <w:tcW w:w="4291" w:type="dxa"/>
          </w:tcPr>
          <w:p w14:paraId="39643C81" w14:textId="2AD00DB5" w:rsidR="001832DF" w:rsidRPr="00DE0581" w:rsidRDefault="001832DF" w:rsidP="001832DF">
            <w:pPr>
              <w:jc w:val="left"/>
            </w:pPr>
            <w:r w:rsidRPr="00DE0581">
              <w:t xml:space="preserve">Confirm that the in-scope entity complies with data protection laws and regulations (i.e. GDPR) as well as with the requirements of the Luxembourg competent authority in this area, namely the “Commission </w:t>
            </w:r>
            <w:proofErr w:type="spellStart"/>
            <w:r w:rsidRPr="00DE0581">
              <w:t>Nationale</w:t>
            </w:r>
            <w:proofErr w:type="spellEnd"/>
            <w:r w:rsidRPr="00DE0581">
              <w:t xml:space="preserve"> pour la Protection des </w:t>
            </w:r>
            <w:proofErr w:type="spellStart"/>
            <w:r w:rsidRPr="00DE0581">
              <w:t>Données</w:t>
            </w:r>
            <w:proofErr w:type="spellEnd"/>
            <w:r w:rsidRPr="00DE0581">
              <w:t>” (CNPD):</w:t>
            </w:r>
          </w:p>
        </w:tc>
        <w:tc>
          <w:tcPr>
            <w:tcW w:w="3402" w:type="dxa"/>
            <w:shd w:val="clear" w:color="auto" w:fill="auto"/>
          </w:tcPr>
          <w:p w14:paraId="2E48232E" w14:textId="77777777" w:rsidR="001832DF" w:rsidRPr="007A2CE5" w:rsidRDefault="001D1DCE" w:rsidP="001832DF">
            <w:pPr>
              <w:jc w:val="left"/>
              <w:rPr>
                <w:bCs/>
                <w:szCs w:val="16"/>
              </w:rPr>
            </w:pPr>
            <w:sdt>
              <w:sdtPr>
                <w:rPr>
                  <w:bCs/>
                  <w:szCs w:val="16"/>
                </w:rPr>
                <w:id w:val="531770882"/>
                <w14:checkbox>
                  <w14:checked w14:val="0"/>
                  <w14:checkedState w14:val="2612" w14:font="MS Gothic"/>
                  <w14:uncheckedState w14:val="2610" w14:font="MS Gothic"/>
                </w14:checkbox>
              </w:sdtPr>
              <w:sdtEndPr/>
              <w:sdtContent>
                <w:r w:rsidR="001832DF" w:rsidRPr="007A2CE5">
                  <w:rPr>
                    <w:rFonts w:ascii="MS Gothic" w:eastAsia="MS Gothic" w:hAnsi="MS Gothic"/>
                    <w:bCs/>
                    <w:szCs w:val="16"/>
                  </w:rPr>
                  <w:t>☐</w:t>
                </w:r>
              </w:sdtContent>
            </w:sdt>
            <w:r w:rsidR="001832DF" w:rsidRPr="007A2CE5">
              <w:rPr>
                <w:bCs/>
                <w:szCs w:val="16"/>
              </w:rPr>
              <w:t xml:space="preserve"> Yes</w:t>
            </w:r>
          </w:p>
          <w:p w14:paraId="5571E4AC" w14:textId="207A67EA" w:rsidR="001832DF" w:rsidRPr="007A2CE5" w:rsidRDefault="001D1DCE" w:rsidP="001832DF">
            <w:pPr>
              <w:jc w:val="left"/>
              <w:rPr>
                <w:bCs/>
                <w:szCs w:val="16"/>
              </w:rPr>
            </w:pPr>
            <w:sdt>
              <w:sdtPr>
                <w:rPr>
                  <w:bCs/>
                  <w:szCs w:val="16"/>
                </w:rPr>
                <w:id w:val="1631286044"/>
                <w14:checkbox>
                  <w14:checked w14:val="0"/>
                  <w14:checkedState w14:val="2612" w14:font="MS Gothic"/>
                  <w14:uncheckedState w14:val="2610" w14:font="MS Gothic"/>
                </w14:checkbox>
              </w:sdtPr>
              <w:sdtEndPr/>
              <w:sdtContent>
                <w:r w:rsidR="001832DF" w:rsidRPr="007A2CE5">
                  <w:rPr>
                    <w:rFonts w:ascii="MS Gothic" w:eastAsia="MS Gothic" w:hAnsi="MS Gothic"/>
                    <w:bCs/>
                    <w:szCs w:val="16"/>
                  </w:rPr>
                  <w:t>☐</w:t>
                </w:r>
              </w:sdtContent>
            </w:sdt>
            <w:r w:rsidR="001832DF" w:rsidRPr="007A2CE5">
              <w:rPr>
                <w:bCs/>
                <w:szCs w:val="16"/>
              </w:rPr>
              <w:t xml:space="preserve"> No</w:t>
            </w:r>
          </w:p>
        </w:tc>
        <w:tc>
          <w:tcPr>
            <w:tcW w:w="1667" w:type="dxa"/>
            <w:shd w:val="clear" w:color="auto" w:fill="7FA9AE" w:themeFill="background1"/>
          </w:tcPr>
          <w:p w14:paraId="0D5E8316" w14:textId="77777777" w:rsidR="001832DF" w:rsidRPr="007A2CE5" w:rsidRDefault="001832DF" w:rsidP="001832DF">
            <w:pPr>
              <w:jc w:val="left"/>
            </w:pPr>
          </w:p>
        </w:tc>
      </w:tr>
      <w:tr w:rsidR="001832DF" w:rsidRPr="003E59D9" w14:paraId="6C4BA989" w14:textId="77777777" w:rsidTr="00EE5CD1">
        <w:trPr>
          <w:trHeight w:val="130"/>
        </w:trPr>
        <w:tc>
          <w:tcPr>
            <w:tcW w:w="1096" w:type="dxa"/>
          </w:tcPr>
          <w:p w14:paraId="12F46A72" w14:textId="75BBC8E1" w:rsidR="001832DF" w:rsidRPr="00DE0581" w:rsidRDefault="001832DF" w:rsidP="001832DF">
            <w:pPr>
              <w:jc w:val="left"/>
            </w:pPr>
            <w:r w:rsidRPr="00DE0581">
              <w:t>4.</w:t>
            </w:r>
            <w:r w:rsidR="002C44F9" w:rsidRPr="00DE0581">
              <w:t>1</w:t>
            </w:r>
            <w:r w:rsidR="007A2CE5" w:rsidRPr="00DE0581">
              <w:t>5</w:t>
            </w:r>
          </w:p>
        </w:tc>
        <w:tc>
          <w:tcPr>
            <w:tcW w:w="4291" w:type="dxa"/>
          </w:tcPr>
          <w:p w14:paraId="7EDFA8FD" w14:textId="7850DDF1" w:rsidR="000C7BFF" w:rsidRPr="00DE0581" w:rsidRDefault="00A10BF2" w:rsidP="001832DF">
            <w:pPr>
              <w:jc w:val="left"/>
              <w:rPr>
                <w:i/>
                <w:sz w:val="14"/>
              </w:rPr>
            </w:pPr>
            <w:r w:rsidRPr="00DE0581">
              <w:rPr>
                <w:i/>
                <w:sz w:val="14"/>
              </w:rPr>
              <w:t>In the case of cloud outsourcing</w:t>
            </w:r>
            <w:r w:rsidR="000C7BFF" w:rsidRPr="00DE0581">
              <w:rPr>
                <w:i/>
                <w:sz w:val="14"/>
              </w:rPr>
              <w:t>:</w:t>
            </w:r>
          </w:p>
          <w:p w14:paraId="3D4DD85C" w14:textId="4B7FBF6D" w:rsidR="001832DF" w:rsidRPr="00DE0581" w:rsidRDefault="001832DF" w:rsidP="001832DF">
            <w:pPr>
              <w:jc w:val="left"/>
            </w:pPr>
            <w:r w:rsidRPr="00DE0581">
              <w:t>Cloud service model(s):</w:t>
            </w:r>
          </w:p>
          <w:p w14:paraId="45A447BE" w14:textId="344BAB20" w:rsidR="001832DF" w:rsidRPr="00DE0581" w:rsidRDefault="001832DF" w:rsidP="001832DF">
            <w:pPr>
              <w:jc w:val="left"/>
            </w:pPr>
            <w:r w:rsidRPr="00DE0581">
              <w:t>In case of multiple (sub-outsourced) cloud service providers, specify which cloud service model is provided by which service provider.</w:t>
            </w:r>
          </w:p>
        </w:tc>
        <w:tc>
          <w:tcPr>
            <w:tcW w:w="3402" w:type="dxa"/>
            <w:shd w:val="clear" w:color="auto" w:fill="auto"/>
          </w:tcPr>
          <w:p w14:paraId="04A331BB" w14:textId="1B19ACCD" w:rsidR="001832DF" w:rsidRPr="007A2CE5" w:rsidRDefault="001D1DCE" w:rsidP="001832DF">
            <w:pPr>
              <w:jc w:val="left"/>
              <w:rPr>
                <w:bCs/>
                <w:szCs w:val="16"/>
              </w:rPr>
            </w:pPr>
            <w:sdt>
              <w:sdtPr>
                <w:rPr>
                  <w:bCs/>
                  <w:szCs w:val="16"/>
                </w:rPr>
                <w:id w:val="-1104265587"/>
                <w14:checkbox>
                  <w14:checked w14:val="0"/>
                  <w14:checkedState w14:val="2612" w14:font="MS Gothic"/>
                  <w14:uncheckedState w14:val="2610" w14:font="MS Gothic"/>
                </w14:checkbox>
              </w:sdtPr>
              <w:sdtEndPr/>
              <w:sdtContent>
                <w:r w:rsidR="001832DF" w:rsidRPr="007A2CE5">
                  <w:rPr>
                    <w:rFonts w:ascii="MS Gothic" w:eastAsia="MS Gothic" w:hAnsi="MS Gothic" w:hint="eastAsia"/>
                    <w:bCs/>
                    <w:szCs w:val="16"/>
                  </w:rPr>
                  <w:t>☐</w:t>
                </w:r>
              </w:sdtContent>
            </w:sdt>
            <w:r w:rsidR="001832DF" w:rsidRPr="007A2CE5">
              <w:rPr>
                <w:bCs/>
                <w:szCs w:val="16"/>
              </w:rPr>
              <w:t xml:space="preserve"> SaaS – Service provider name: </w:t>
            </w:r>
          </w:p>
          <w:p w14:paraId="0F62413A" w14:textId="0A212DEE" w:rsidR="001832DF" w:rsidRPr="00DC2782" w:rsidRDefault="001832DF" w:rsidP="001832DF">
            <w:pPr>
              <w:jc w:val="left"/>
              <w:rPr>
                <w:bCs/>
                <w:sz w:val="16"/>
                <w:szCs w:val="16"/>
              </w:rPr>
            </w:pPr>
            <w:r w:rsidRPr="00DC2782">
              <w:rPr>
                <w:bCs/>
                <w:i/>
                <w:sz w:val="14"/>
              </w:rPr>
              <w:t>[insert here]</w:t>
            </w:r>
          </w:p>
          <w:p w14:paraId="03B789EF" w14:textId="7F9C9865" w:rsidR="001832DF" w:rsidRPr="007A2CE5" w:rsidRDefault="001D1DCE" w:rsidP="001832DF">
            <w:pPr>
              <w:jc w:val="left"/>
              <w:rPr>
                <w:bCs/>
                <w:szCs w:val="16"/>
              </w:rPr>
            </w:pPr>
            <w:sdt>
              <w:sdtPr>
                <w:rPr>
                  <w:bCs/>
                  <w:szCs w:val="16"/>
                </w:rPr>
                <w:id w:val="-243955238"/>
                <w14:checkbox>
                  <w14:checked w14:val="0"/>
                  <w14:checkedState w14:val="2612" w14:font="MS Gothic"/>
                  <w14:uncheckedState w14:val="2610" w14:font="MS Gothic"/>
                </w14:checkbox>
              </w:sdtPr>
              <w:sdtEndPr/>
              <w:sdtContent>
                <w:r w:rsidR="001832DF" w:rsidRPr="007A2CE5">
                  <w:rPr>
                    <w:rFonts w:ascii="MS Gothic" w:eastAsia="MS Gothic" w:hAnsi="MS Gothic" w:hint="eastAsia"/>
                    <w:bCs/>
                    <w:szCs w:val="16"/>
                  </w:rPr>
                  <w:t>☐</w:t>
                </w:r>
              </w:sdtContent>
            </w:sdt>
            <w:r w:rsidR="001832DF" w:rsidRPr="007A2CE5">
              <w:rPr>
                <w:bCs/>
                <w:szCs w:val="16"/>
              </w:rPr>
              <w:t xml:space="preserve"> PaaS – Service provider name:</w:t>
            </w:r>
          </w:p>
          <w:p w14:paraId="2F5D00C8" w14:textId="13654B20" w:rsidR="001832DF" w:rsidRPr="00DC2782" w:rsidRDefault="001832DF" w:rsidP="001832DF">
            <w:pPr>
              <w:jc w:val="left"/>
              <w:rPr>
                <w:bCs/>
                <w:sz w:val="16"/>
                <w:szCs w:val="16"/>
              </w:rPr>
            </w:pPr>
            <w:r w:rsidRPr="00DC2782">
              <w:rPr>
                <w:bCs/>
                <w:i/>
                <w:sz w:val="14"/>
              </w:rPr>
              <w:t>[insert here]</w:t>
            </w:r>
          </w:p>
          <w:p w14:paraId="333355BD" w14:textId="4689EF8A" w:rsidR="001832DF" w:rsidRPr="007A2CE5" w:rsidRDefault="001D1DCE" w:rsidP="001832DF">
            <w:pPr>
              <w:jc w:val="left"/>
              <w:rPr>
                <w:bCs/>
                <w:szCs w:val="16"/>
              </w:rPr>
            </w:pPr>
            <w:sdt>
              <w:sdtPr>
                <w:rPr>
                  <w:bCs/>
                  <w:szCs w:val="16"/>
                </w:rPr>
                <w:id w:val="1602377396"/>
                <w14:checkbox>
                  <w14:checked w14:val="0"/>
                  <w14:checkedState w14:val="2612" w14:font="MS Gothic"/>
                  <w14:uncheckedState w14:val="2610" w14:font="MS Gothic"/>
                </w14:checkbox>
              </w:sdtPr>
              <w:sdtEndPr/>
              <w:sdtContent>
                <w:r w:rsidR="001832DF" w:rsidRPr="007A2CE5">
                  <w:rPr>
                    <w:rFonts w:ascii="MS Gothic" w:eastAsia="MS Gothic" w:hAnsi="MS Gothic" w:hint="eastAsia"/>
                    <w:bCs/>
                    <w:szCs w:val="16"/>
                  </w:rPr>
                  <w:t>☐</w:t>
                </w:r>
              </w:sdtContent>
            </w:sdt>
            <w:r w:rsidR="001832DF" w:rsidRPr="007A2CE5">
              <w:rPr>
                <w:bCs/>
                <w:szCs w:val="16"/>
              </w:rPr>
              <w:t xml:space="preserve"> IaaS – Service provider name:</w:t>
            </w:r>
          </w:p>
          <w:p w14:paraId="34B76E01" w14:textId="09C71E0B" w:rsidR="001832DF" w:rsidRPr="00DC2782" w:rsidRDefault="001832DF" w:rsidP="001832DF">
            <w:pPr>
              <w:jc w:val="left"/>
              <w:rPr>
                <w:bCs/>
                <w:sz w:val="16"/>
                <w:szCs w:val="16"/>
              </w:rPr>
            </w:pPr>
            <w:r w:rsidRPr="00DC2782">
              <w:rPr>
                <w:bCs/>
                <w:i/>
                <w:sz w:val="14"/>
              </w:rPr>
              <w:t>[insert here]</w:t>
            </w:r>
          </w:p>
          <w:p w14:paraId="536D0B2D" w14:textId="7ED1BBFC" w:rsidR="001832DF" w:rsidRPr="007A2CE5" w:rsidRDefault="001D1DCE" w:rsidP="001832DF">
            <w:pPr>
              <w:jc w:val="left"/>
              <w:rPr>
                <w:bCs/>
                <w:szCs w:val="16"/>
              </w:rPr>
            </w:pPr>
            <w:sdt>
              <w:sdtPr>
                <w:rPr>
                  <w:bCs/>
                  <w:szCs w:val="16"/>
                </w:rPr>
                <w:id w:val="1485976042"/>
                <w14:checkbox>
                  <w14:checked w14:val="0"/>
                  <w14:checkedState w14:val="2612" w14:font="MS Gothic"/>
                  <w14:uncheckedState w14:val="2610" w14:font="MS Gothic"/>
                </w14:checkbox>
              </w:sdtPr>
              <w:sdtEndPr/>
              <w:sdtContent>
                <w:r w:rsidR="001832DF" w:rsidRPr="007A2CE5">
                  <w:rPr>
                    <w:rFonts w:ascii="MS Gothic" w:eastAsia="MS Gothic" w:hAnsi="MS Gothic" w:hint="eastAsia"/>
                    <w:bCs/>
                    <w:szCs w:val="16"/>
                  </w:rPr>
                  <w:t>☐</w:t>
                </w:r>
              </w:sdtContent>
            </w:sdt>
            <w:r w:rsidR="001832DF" w:rsidRPr="007A2CE5">
              <w:rPr>
                <w:bCs/>
                <w:szCs w:val="16"/>
              </w:rPr>
              <w:t xml:space="preserve"> Other, describe</w:t>
            </w:r>
            <w:r w:rsidR="00387B0D" w:rsidRPr="007A2CE5">
              <w:rPr>
                <w:bCs/>
                <w:szCs w:val="16"/>
              </w:rPr>
              <w:t xml:space="preserve"> below</w:t>
            </w:r>
            <w:r w:rsidR="001832DF" w:rsidRPr="007A2CE5">
              <w:rPr>
                <w:bCs/>
                <w:szCs w:val="16"/>
              </w:rPr>
              <w:t>:</w:t>
            </w:r>
          </w:p>
          <w:p w14:paraId="4A6123EE" w14:textId="29D21416" w:rsidR="001832DF" w:rsidRDefault="001832DF" w:rsidP="001832DF">
            <w:pPr>
              <w:jc w:val="left"/>
              <w:rPr>
                <w:bCs/>
                <w:szCs w:val="16"/>
              </w:rPr>
            </w:pPr>
            <w:r w:rsidRPr="00DC2782">
              <w:rPr>
                <w:bCs/>
                <w:i/>
                <w:sz w:val="14"/>
              </w:rPr>
              <w:t>[insert here]</w:t>
            </w:r>
          </w:p>
        </w:tc>
        <w:tc>
          <w:tcPr>
            <w:tcW w:w="1667" w:type="dxa"/>
            <w:shd w:val="clear" w:color="auto" w:fill="7FA9AE" w:themeFill="background1"/>
          </w:tcPr>
          <w:p w14:paraId="0BAC4E7C" w14:textId="77777777" w:rsidR="001832DF" w:rsidRPr="003E59D9" w:rsidRDefault="001832DF" w:rsidP="001832DF">
            <w:pPr>
              <w:jc w:val="left"/>
            </w:pPr>
          </w:p>
        </w:tc>
      </w:tr>
      <w:tr w:rsidR="001832DF" w:rsidRPr="003E59D9" w14:paraId="65247F3C" w14:textId="77777777" w:rsidTr="00EE5CD1">
        <w:trPr>
          <w:trHeight w:val="130"/>
        </w:trPr>
        <w:tc>
          <w:tcPr>
            <w:tcW w:w="1096" w:type="dxa"/>
          </w:tcPr>
          <w:p w14:paraId="02E0DA83" w14:textId="3603CB5F" w:rsidR="001832DF" w:rsidRDefault="001832DF" w:rsidP="001832DF">
            <w:pPr>
              <w:jc w:val="left"/>
            </w:pPr>
            <w:r>
              <w:t>4.</w:t>
            </w:r>
            <w:r w:rsidR="002C44F9">
              <w:t>1</w:t>
            </w:r>
            <w:r w:rsidR="007A2CE5">
              <w:t>6</w:t>
            </w:r>
          </w:p>
        </w:tc>
        <w:tc>
          <w:tcPr>
            <w:tcW w:w="4291" w:type="dxa"/>
          </w:tcPr>
          <w:p w14:paraId="560786C1" w14:textId="45BE64D7" w:rsidR="000C7BFF" w:rsidRPr="00543130" w:rsidRDefault="00A10BF2" w:rsidP="001832DF">
            <w:pPr>
              <w:jc w:val="left"/>
              <w:rPr>
                <w:i/>
                <w:sz w:val="14"/>
              </w:rPr>
            </w:pPr>
            <w:r>
              <w:rPr>
                <w:i/>
                <w:sz w:val="14"/>
              </w:rPr>
              <w:t>In the case of cloud outsourcing</w:t>
            </w:r>
            <w:r w:rsidR="000C7BFF" w:rsidRPr="00543130">
              <w:rPr>
                <w:i/>
                <w:sz w:val="14"/>
              </w:rPr>
              <w:t>:</w:t>
            </w:r>
          </w:p>
          <w:p w14:paraId="605416D3" w14:textId="2F652349" w:rsidR="001832DF" w:rsidRDefault="001832DF" w:rsidP="001832DF">
            <w:pPr>
              <w:jc w:val="left"/>
            </w:pPr>
            <w:r w:rsidRPr="00BA262A">
              <w:t>Cloud deployment model(s)</w:t>
            </w:r>
            <w:r>
              <w:t>:</w:t>
            </w:r>
          </w:p>
          <w:p w14:paraId="072B9169" w14:textId="160DD903" w:rsidR="001832DF" w:rsidRPr="00D67ED2" w:rsidRDefault="001832DF" w:rsidP="001832DF">
            <w:pPr>
              <w:jc w:val="left"/>
            </w:pPr>
          </w:p>
        </w:tc>
        <w:tc>
          <w:tcPr>
            <w:tcW w:w="3402" w:type="dxa"/>
            <w:shd w:val="clear" w:color="auto" w:fill="auto"/>
          </w:tcPr>
          <w:p w14:paraId="0B74A5C3" w14:textId="29F6207A" w:rsidR="001832DF" w:rsidRPr="00BA262A" w:rsidRDefault="001D1DCE" w:rsidP="001832DF">
            <w:pPr>
              <w:jc w:val="left"/>
              <w:rPr>
                <w:bCs/>
                <w:szCs w:val="16"/>
              </w:rPr>
            </w:pPr>
            <w:sdt>
              <w:sdtPr>
                <w:rPr>
                  <w:bCs/>
                  <w:szCs w:val="16"/>
                </w:rPr>
                <w:id w:val="815005873"/>
                <w14:checkbox>
                  <w14:checked w14:val="0"/>
                  <w14:checkedState w14:val="2612" w14:font="MS Gothic"/>
                  <w14:uncheckedState w14:val="2610" w14:font="MS Gothic"/>
                </w14:checkbox>
              </w:sdtPr>
              <w:sdtEndPr/>
              <w:sdtContent>
                <w:r w:rsidR="001832DF">
                  <w:rPr>
                    <w:rFonts w:ascii="MS Gothic" w:eastAsia="MS Gothic" w:hAnsi="MS Gothic" w:hint="eastAsia"/>
                    <w:bCs/>
                    <w:szCs w:val="16"/>
                  </w:rPr>
                  <w:t>☐</w:t>
                </w:r>
              </w:sdtContent>
            </w:sdt>
            <w:r w:rsidR="001832DF">
              <w:rPr>
                <w:bCs/>
                <w:szCs w:val="16"/>
              </w:rPr>
              <w:t xml:space="preserve"> </w:t>
            </w:r>
            <w:r w:rsidR="001832DF" w:rsidRPr="00BA262A">
              <w:rPr>
                <w:bCs/>
                <w:szCs w:val="16"/>
              </w:rPr>
              <w:t>Private cloud</w:t>
            </w:r>
          </w:p>
          <w:p w14:paraId="1507D4A0" w14:textId="527992A0" w:rsidR="001832DF" w:rsidRPr="00BA262A" w:rsidRDefault="001D1DCE" w:rsidP="001832DF">
            <w:pPr>
              <w:jc w:val="left"/>
              <w:rPr>
                <w:bCs/>
                <w:szCs w:val="16"/>
              </w:rPr>
            </w:pPr>
            <w:sdt>
              <w:sdtPr>
                <w:rPr>
                  <w:bCs/>
                  <w:szCs w:val="16"/>
                </w:rPr>
                <w:id w:val="-1543430791"/>
                <w14:checkbox>
                  <w14:checked w14:val="0"/>
                  <w14:checkedState w14:val="2612" w14:font="MS Gothic"/>
                  <w14:uncheckedState w14:val="2610" w14:font="MS Gothic"/>
                </w14:checkbox>
              </w:sdtPr>
              <w:sdtEndPr/>
              <w:sdtContent>
                <w:r w:rsidR="001832DF">
                  <w:rPr>
                    <w:rFonts w:ascii="MS Gothic" w:eastAsia="MS Gothic" w:hAnsi="MS Gothic" w:hint="eastAsia"/>
                    <w:bCs/>
                    <w:szCs w:val="16"/>
                  </w:rPr>
                  <w:t>☐</w:t>
                </w:r>
              </w:sdtContent>
            </w:sdt>
            <w:r w:rsidR="001832DF">
              <w:rPr>
                <w:bCs/>
                <w:szCs w:val="16"/>
              </w:rPr>
              <w:t xml:space="preserve"> </w:t>
            </w:r>
            <w:r w:rsidR="001832DF" w:rsidRPr="00BA262A">
              <w:rPr>
                <w:bCs/>
                <w:szCs w:val="16"/>
              </w:rPr>
              <w:t>Community cloud</w:t>
            </w:r>
          </w:p>
          <w:p w14:paraId="6874CD19" w14:textId="1CFAE130" w:rsidR="001832DF" w:rsidRPr="00BA262A" w:rsidRDefault="001D1DCE" w:rsidP="001832DF">
            <w:pPr>
              <w:jc w:val="left"/>
              <w:rPr>
                <w:bCs/>
                <w:szCs w:val="16"/>
              </w:rPr>
            </w:pPr>
            <w:sdt>
              <w:sdtPr>
                <w:rPr>
                  <w:bCs/>
                  <w:szCs w:val="16"/>
                </w:rPr>
                <w:id w:val="356548832"/>
                <w14:checkbox>
                  <w14:checked w14:val="0"/>
                  <w14:checkedState w14:val="2612" w14:font="MS Gothic"/>
                  <w14:uncheckedState w14:val="2610" w14:font="MS Gothic"/>
                </w14:checkbox>
              </w:sdtPr>
              <w:sdtEndPr/>
              <w:sdtContent>
                <w:r w:rsidR="001832DF">
                  <w:rPr>
                    <w:rFonts w:ascii="MS Gothic" w:eastAsia="MS Gothic" w:hAnsi="MS Gothic" w:hint="eastAsia"/>
                    <w:bCs/>
                    <w:szCs w:val="16"/>
                  </w:rPr>
                  <w:t>☐</w:t>
                </w:r>
              </w:sdtContent>
            </w:sdt>
            <w:r w:rsidR="001832DF">
              <w:rPr>
                <w:bCs/>
                <w:szCs w:val="16"/>
              </w:rPr>
              <w:t xml:space="preserve"> </w:t>
            </w:r>
            <w:r w:rsidR="001832DF" w:rsidRPr="00BA262A">
              <w:rPr>
                <w:bCs/>
                <w:szCs w:val="16"/>
              </w:rPr>
              <w:t>Public cloud</w:t>
            </w:r>
          </w:p>
          <w:p w14:paraId="2D761701" w14:textId="5D327A7F" w:rsidR="001832DF" w:rsidRDefault="001D1DCE" w:rsidP="001832DF">
            <w:pPr>
              <w:jc w:val="left"/>
              <w:rPr>
                <w:bCs/>
                <w:szCs w:val="16"/>
              </w:rPr>
            </w:pPr>
            <w:sdt>
              <w:sdtPr>
                <w:rPr>
                  <w:bCs/>
                  <w:szCs w:val="16"/>
                </w:rPr>
                <w:id w:val="702525006"/>
                <w14:checkbox>
                  <w14:checked w14:val="0"/>
                  <w14:checkedState w14:val="2612" w14:font="MS Gothic"/>
                  <w14:uncheckedState w14:val="2610" w14:font="MS Gothic"/>
                </w14:checkbox>
              </w:sdtPr>
              <w:sdtEndPr/>
              <w:sdtContent>
                <w:r w:rsidR="001832DF">
                  <w:rPr>
                    <w:rFonts w:ascii="MS Gothic" w:eastAsia="MS Gothic" w:hAnsi="MS Gothic" w:hint="eastAsia"/>
                    <w:bCs/>
                    <w:szCs w:val="16"/>
                  </w:rPr>
                  <w:t>☐</w:t>
                </w:r>
              </w:sdtContent>
            </w:sdt>
            <w:r w:rsidR="001832DF">
              <w:rPr>
                <w:bCs/>
                <w:szCs w:val="16"/>
              </w:rPr>
              <w:t xml:space="preserve"> </w:t>
            </w:r>
            <w:r w:rsidR="001832DF" w:rsidRPr="00BA262A">
              <w:rPr>
                <w:bCs/>
                <w:szCs w:val="16"/>
              </w:rPr>
              <w:t>Hybrid cloud</w:t>
            </w:r>
          </w:p>
        </w:tc>
        <w:tc>
          <w:tcPr>
            <w:tcW w:w="1667" w:type="dxa"/>
            <w:shd w:val="clear" w:color="auto" w:fill="7FA9AE" w:themeFill="background1"/>
          </w:tcPr>
          <w:p w14:paraId="265D5221" w14:textId="77777777" w:rsidR="001832DF" w:rsidRPr="003E59D9" w:rsidRDefault="001832DF" w:rsidP="001832DF">
            <w:pPr>
              <w:jc w:val="left"/>
            </w:pPr>
          </w:p>
        </w:tc>
      </w:tr>
      <w:tr w:rsidR="001832DF" w:rsidRPr="003E59D9" w14:paraId="36219BE4" w14:textId="77777777" w:rsidTr="00EE5CD1">
        <w:trPr>
          <w:trHeight w:val="130"/>
        </w:trPr>
        <w:tc>
          <w:tcPr>
            <w:tcW w:w="1096" w:type="dxa"/>
          </w:tcPr>
          <w:p w14:paraId="3C1BF59A" w14:textId="2000FE0E" w:rsidR="001832DF" w:rsidRPr="007A2CE5" w:rsidRDefault="001832DF" w:rsidP="001832DF">
            <w:pPr>
              <w:jc w:val="left"/>
            </w:pPr>
            <w:r w:rsidRPr="007A2CE5">
              <w:t>4.</w:t>
            </w:r>
            <w:r w:rsidR="002C44F9" w:rsidRPr="007A2CE5">
              <w:t>1</w:t>
            </w:r>
            <w:r w:rsidR="007A2CE5" w:rsidRPr="007A2CE5">
              <w:t>7</w:t>
            </w:r>
          </w:p>
        </w:tc>
        <w:tc>
          <w:tcPr>
            <w:tcW w:w="4291" w:type="dxa"/>
          </w:tcPr>
          <w:p w14:paraId="2BC2BB02" w14:textId="4F06F97D" w:rsidR="001832DF" w:rsidRPr="007A2CE5" w:rsidRDefault="00A10BF2" w:rsidP="001832DF">
            <w:pPr>
              <w:jc w:val="left"/>
              <w:rPr>
                <w:i/>
                <w:sz w:val="14"/>
              </w:rPr>
            </w:pPr>
            <w:r w:rsidRPr="007A2CE5">
              <w:rPr>
                <w:i/>
                <w:sz w:val="14"/>
              </w:rPr>
              <w:t>In the case of cloud outsourcing</w:t>
            </w:r>
            <w:r w:rsidR="001832DF" w:rsidRPr="007A2CE5">
              <w:rPr>
                <w:i/>
                <w:sz w:val="14"/>
              </w:rPr>
              <w:t>:</w:t>
            </w:r>
          </w:p>
          <w:p w14:paraId="1EAD7DF9" w14:textId="57705CF1" w:rsidR="003A64E9" w:rsidRDefault="001832DF" w:rsidP="001832DF">
            <w:pPr>
              <w:jc w:val="left"/>
            </w:pPr>
            <w:r w:rsidRPr="007A2CE5">
              <w:t>Confirm whether the cloud outsourcing project is in line with the 5 essential characteristics of a cloud infrastructure and the 2 specific requirements for cloud outsourcing</w:t>
            </w:r>
            <w:r w:rsidR="003A64E9">
              <w:t>.</w:t>
            </w:r>
          </w:p>
          <w:p w14:paraId="17A9F9F4" w14:textId="4927FCBB" w:rsidR="001832DF" w:rsidRPr="007A2CE5" w:rsidRDefault="003A64E9" w:rsidP="001832DF">
            <w:pPr>
              <w:jc w:val="left"/>
            </w:pPr>
            <w:r>
              <w:rPr>
                <w:i/>
                <w:sz w:val="14"/>
                <w:szCs w:val="16"/>
              </w:rPr>
              <w:t>A</w:t>
            </w:r>
            <w:r w:rsidR="001832DF" w:rsidRPr="003A64E9">
              <w:rPr>
                <w:i/>
                <w:sz w:val="14"/>
                <w:szCs w:val="16"/>
              </w:rPr>
              <w:t>s defined in paragraph 135 and 136 of Circular CSSF 22/806 as amended</w:t>
            </w:r>
            <w:r w:rsidR="00800883">
              <w:rPr>
                <w:i/>
                <w:sz w:val="14"/>
                <w:szCs w:val="16"/>
              </w:rPr>
              <w:t>.</w:t>
            </w:r>
          </w:p>
        </w:tc>
        <w:tc>
          <w:tcPr>
            <w:tcW w:w="3402" w:type="dxa"/>
            <w:shd w:val="clear" w:color="auto" w:fill="auto"/>
          </w:tcPr>
          <w:p w14:paraId="04A14E76" w14:textId="77777777" w:rsidR="001832DF" w:rsidRPr="007A2CE5" w:rsidRDefault="001832DF" w:rsidP="001832DF">
            <w:pPr>
              <w:spacing w:line="240" w:lineRule="auto"/>
              <w:jc w:val="left"/>
              <w:rPr>
                <w:bCs/>
              </w:rPr>
            </w:pPr>
            <w:r w:rsidRPr="007A2CE5">
              <w:rPr>
                <w:bCs/>
              </w:rPr>
              <w:t xml:space="preserve">5 essential characteristics: </w:t>
            </w:r>
          </w:p>
          <w:p w14:paraId="3B4BA4B6" w14:textId="77777777" w:rsidR="001832DF" w:rsidRPr="007A2CE5" w:rsidRDefault="001D1DCE" w:rsidP="001832DF">
            <w:pPr>
              <w:spacing w:line="240" w:lineRule="auto"/>
              <w:ind w:left="709"/>
              <w:jc w:val="left"/>
              <w:rPr>
                <w:bCs/>
              </w:rPr>
            </w:pPr>
            <w:sdt>
              <w:sdtPr>
                <w:rPr>
                  <w:bCs/>
                </w:rPr>
                <w:id w:val="1808360021"/>
                <w14:checkbox>
                  <w14:checked w14:val="0"/>
                  <w14:checkedState w14:val="2612" w14:font="MS Gothic"/>
                  <w14:uncheckedState w14:val="2610" w14:font="MS Gothic"/>
                </w14:checkbox>
              </w:sdtPr>
              <w:sdtEndPr/>
              <w:sdtContent>
                <w:r w:rsidR="001832DF" w:rsidRPr="007A2CE5">
                  <w:rPr>
                    <w:rFonts w:ascii="MS Gothic" w:eastAsia="MS Gothic" w:hAnsi="MS Gothic" w:hint="eastAsia"/>
                    <w:bCs/>
                  </w:rPr>
                  <w:t>☐</w:t>
                </w:r>
              </w:sdtContent>
            </w:sdt>
            <w:r w:rsidR="001832DF" w:rsidRPr="007A2CE5">
              <w:rPr>
                <w:bCs/>
              </w:rPr>
              <w:t xml:space="preserve"> On-demand self-service</w:t>
            </w:r>
          </w:p>
          <w:p w14:paraId="5FFABB86" w14:textId="77777777" w:rsidR="001832DF" w:rsidRPr="007A2CE5" w:rsidRDefault="001D1DCE" w:rsidP="001832DF">
            <w:pPr>
              <w:spacing w:line="240" w:lineRule="auto"/>
              <w:ind w:left="709"/>
              <w:jc w:val="left"/>
              <w:rPr>
                <w:bCs/>
              </w:rPr>
            </w:pPr>
            <w:sdt>
              <w:sdtPr>
                <w:rPr>
                  <w:bCs/>
                </w:rPr>
                <w:id w:val="-171967421"/>
                <w14:checkbox>
                  <w14:checked w14:val="0"/>
                  <w14:checkedState w14:val="2612" w14:font="MS Gothic"/>
                  <w14:uncheckedState w14:val="2610" w14:font="MS Gothic"/>
                </w14:checkbox>
              </w:sdtPr>
              <w:sdtEndPr/>
              <w:sdtContent>
                <w:r w:rsidR="001832DF" w:rsidRPr="007A2CE5">
                  <w:rPr>
                    <w:rFonts w:ascii="MS Gothic" w:eastAsia="MS Gothic" w:hAnsi="MS Gothic"/>
                    <w:bCs/>
                  </w:rPr>
                  <w:t>☐</w:t>
                </w:r>
              </w:sdtContent>
            </w:sdt>
            <w:r w:rsidR="001832DF" w:rsidRPr="007A2CE5">
              <w:rPr>
                <w:bCs/>
              </w:rPr>
              <w:t xml:space="preserve"> Broad network access</w:t>
            </w:r>
          </w:p>
          <w:p w14:paraId="30F8E29D" w14:textId="77777777" w:rsidR="001832DF" w:rsidRPr="007A2CE5" w:rsidRDefault="001D1DCE" w:rsidP="001832DF">
            <w:pPr>
              <w:spacing w:line="240" w:lineRule="auto"/>
              <w:ind w:left="709"/>
              <w:jc w:val="left"/>
              <w:rPr>
                <w:bCs/>
              </w:rPr>
            </w:pPr>
            <w:sdt>
              <w:sdtPr>
                <w:rPr>
                  <w:bCs/>
                </w:rPr>
                <w:id w:val="-1017616589"/>
                <w14:checkbox>
                  <w14:checked w14:val="0"/>
                  <w14:checkedState w14:val="2612" w14:font="MS Gothic"/>
                  <w14:uncheckedState w14:val="2610" w14:font="MS Gothic"/>
                </w14:checkbox>
              </w:sdtPr>
              <w:sdtEndPr/>
              <w:sdtContent>
                <w:r w:rsidR="001832DF" w:rsidRPr="007A2CE5">
                  <w:rPr>
                    <w:rFonts w:ascii="MS Gothic" w:eastAsia="MS Gothic" w:hAnsi="MS Gothic"/>
                    <w:bCs/>
                  </w:rPr>
                  <w:t>☐</w:t>
                </w:r>
              </w:sdtContent>
            </w:sdt>
            <w:r w:rsidR="001832DF" w:rsidRPr="007A2CE5">
              <w:rPr>
                <w:bCs/>
              </w:rPr>
              <w:t xml:space="preserve"> Resource pooling</w:t>
            </w:r>
          </w:p>
          <w:p w14:paraId="571A8031" w14:textId="77777777" w:rsidR="001832DF" w:rsidRPr="007A2CE5" w:rsidRDefault="001D1DCE" w:rsidP="001832DF">
            <w:pPr>
              <w:spacing w:line="240" w:lineRule="auto"/>
              <w:ind w:left="709"/>
              <w:jc w:val="left"/>
              <w:rPr>
                <w:bCs/>
              </w:rPr>
            </w:pPr>
            <w:sdt>
              <w:sdtPr>
                <w:rPr>
                  <w:bCs/>
                </w:rPr>
                <w:id w:val="-1054235119"/>
                <w14:checkbox>
                  <w14:checked w14:val="0"/>
                  <w14:checkedState w14:val="2612" w14:font="MS Gothic"/>
                  <w14:uncheckedState w14:val="2610" w14:font="MS Gothic"/>
                </w14:checkbox>
              </w:sdtPr>
              <w:sdtEndPr/>
              <w:sdtContent>
                <w:r w:rsidR="001832DF" w:rsidRPr="007A2CE5">
                  <w:rPr>
                    <w:rFonts w:ascii="MS Gothic" w:eastAsia="MS Gothic" w:hAnsi="MS Gothic"/>
                    <w:bCs/>
                  </w:rPr>
                  <w:t>☐</w:t>
                </w:r>
              </w:sdtContent>
            </w:sdt>
            <w:r w:rsidR="001832DF" w:rsidRPr="007A2CE5">
              <w:rPr>
                <w:bCs/>
              </w:rPr>
              <w:t xml:space="preserve"> Rapid elasticity</w:t>
            </w:r>
          </w:p>
          <w:p w14:paraId="2EB4CBDE" w14:textId="77777777" w:rsidR="001832DF" w:rsidRPr="007A2CE5" w:rsidRDefault="001D1DCE" w:rsidP="001832DF">
            <w:pPr>
              <w:spacing w:line="240" w:lineRule="auto"/>
              <w:ind w:left="709"/>
              <w:jc w:val="left"/>
              <w:rPr>
                <w:bCs/>
              </w:rPr>
            </w:pPr>
            <w:sdt>
              <w:sdtPr>
                <w:rPr>
                  <w:bCs/>
                </w:rPr>
                <w:id w:val="1389456146"/>
                <w14:checkbox>
                  <w14:checked w14:val="0"/>
                  <w14:checkedState w14:val="2612" w14:font="MS Gothic"/>
                  <w14:uncheckedState w14:val="2610" w14:font="MS Gothic"/>
                </w14:checkbox>
              </w:sdtPr>
              <w:sdtEndPr/>
              <w:sdtContent>
                <w:r w:rsidR="001832DF" w:rsidRPr="007A2CE5">
                  <w:rPr>
                    <w:rFonts w:ascii="MS Gothic" w:eastAsia="MS Gothic" w:hAnsi="MS Gothic" w:hint="eastAsia"/>
                    <w:bCs/>
                  </w:rPr>
                  <w:t>☐</w:t>
                </w:r>
              </w:sdtContent>
            </w:sdt>
            <w:r w:rsidR="001832DF" w:rsidRPr="007A2CE5">
              <w:rPr>
                <w:bCs/>
              </w:rPr>
              <w:t xml:space="preserve"> Measured service</w:t>
            </w:r>
          </w:p>
          <w:p w14:paraId="68FDC4FC" w14:textId="77777777" w:rsidR="001832DF" w:rsidRPr="007A2CE5" w:rsidRDefault="001832DF" w:rsidP="001832DF">
            <w:pPr>
              <w:spacing w:before="240" w:line="240" w:lineRule="auto"/>
              <w:jc w:val="left"/>
              <w:rPr>
                <w:bCs/>
              </w:rPr>
            </w:pPr>
            <w:r w:rsidRPr="007A2CE5">
              <w:rPr>
                <w:bCs/>
              </w:rPr>
              <w:t>2 specific requirements:</w:t>
            </w:r>
          </w:p>
          <w:p w14:paraId="6A7AE05F" w14:textId="6626187C" w:rsidR="001832DF" w:rsidRPr="007A2CE5" w:rsidRDefault="001D1DCE" w:rsidP="001832DF">
            <w:pPr>
              <w:spacing w:line="240" w:lineRule="auto"/>
              <w:ind w:left="709"/>
              <w:jc w:val="left"/>
              <w:rPr>
                <w:bCs/>
              </w:rPr>
            </w:pPr>
            <w:sdt>
              <w:sdtPr>
                <w:rPr>
                  <w:bCs/>
                </w:rPr>
                <w:id w:val="1822776709"/>
                <w14:checkbox>
                  <w14:checked w14:val="0"/>
                  <w14:checkedState w14:val="2612" w14:font="MS Gothic"/>
                  <w14:uncheckedState w14:val="2610" w14:font="MS Gothic"/>
                </w14:checkbox>
              </w:sdtPr>
              <w:sdtEndPr/>
              <w:sdtContent>
                <w:r w:rsidR="001832DF" w:rsidRPr="007A2CE5">
                  <w:rPr>
                    <w:rFonts w:ascii="MS Gothic" w:eastAsia="MS Gothic" w:hAnsi="MS Gothic" w:hint="eastAsia"/>
                    <w:bCs/>
                  </w:rPr>
                  <w:t>☐</w:t>
                </w:r>
              </w:sdtContent>
            </w:sdt>
            <w:r w:rsidR="001832DF" w:rsidRPr="007A2CE5">
              <w:rPr>
                <w:bCs/>
              </w:rPr>
              <w:t xml:space="preserve"> No access to data by the cloud provider</w:t>
            </w:r>
          </w:p>
          <w:p w14:paraId="6EE6B36B" w14:textId="27581A56" w:rsidR="001832DF" w:rsidRPr="007A2CE5" w:rsidRDefault="001D1DCE" w:rsidP="00543130">
            <w:pPr>
              <w:ind w:left="709"/>
              <w:jc w:val="left"/>
              <w:rPr>
                <w:bCs/>
                <w:szCs w:val="16"/>
              </w:rPr>
            </w:pPr>
            <w:sdt>
              <w:sdtPr>
                <w:rPr>
                  <w:bCs/>
                </w:rPr>
                <w:id w:val="-1131554431"/>
                <w14:checkbox>
                  <w14:checked w14:val="0"/>
                  <w14:checkedState w14:val="2612" w14:font="MS Gothic"/>
                  <w14:uncheckedState w14:val="2610" w14:font="MS Gothic"/>
                </w14:checkbox>
              </w:sdtPr>
              <w:sdtEndPr/>
              <w:sdtContent>
                <w:r w:rsidR="001832DF" w:rsidRPr="007A2CE5">
                  <w:rPr>
                    <w:rFonts w:ascii="MS Gothic" w:eastAsia="MS Gothic" w:hAnsi="MS Gothic" w:hint="eastAsia"/>
                    <w:bCs/>
                  </w:rPr>
                  <w:t>☐</w:t>
                </w:r>
              </w:sdtContent>
            </w:sdt>
            <w:r w:rsidR="001832DF" w:rsidRPr="007A2CE5">
              <w:rPr>
                <w:bCs/>
              </w:rPr>
              <w:t xml:space="preserve"> No manual interaction by the cloud provider</w:t>
            </w:r>
          </w:p>
        </w:tc>
        <w:tc>
          <w:tcPr>
            <w:tcW w:w="1667" w:type="dxa"/>
            <w:shd w:val="clear" w:color="auto" w:fill="7FA9AE" w:themeFill="background1"/>
          </w:tcPr>
          <w:p w14:paraId="237E0F67" w14:textId="77777777" w:rsidR="001832DF" w:rsidRPr="003E59D9" w:rsidRDefault="001832DF" w:rsidP="001832DF">
            <w:pPr>
              <w:jc w:val="left"/>
            </w:pPr>
          </w:p>
        </w:tc>
      </w:tr>
      <w:tr w:rsidR="007816DE" w:rsidRPr="007A2CE5" w14:paraId="5A3CAAE1" w14:textId="77777777" w:rsidTr="00F702AD">
        <w:trPr>
          <w:trHeight w:val="130"/>
        </w:trPr>
        <w:tc>
          <w:tcPr>
            <w:tcW w:w="1096" w:type="dxa"/>
          </w:tcPr>
          <w:p w14:paraId="57B9FC92" w14:textId="557E082D" w:rsidR="007816DE" w:rsidRPr="007A2CE5" w:rsidDel="008C2FA5" w:rsidRDefault="007816DE" w:rsidP="007816DE">
            <w:pPr>
              <w:jc w:val="left"/>
            </w:pPr>
            <w:r w:rsidRPr="007A2CE5">
              <w:t>4.</w:t>
            </w:r>
            <w:r w:rsidR="007A2CE5" w:rsidRPr="007A2CE5">
              <w:t>18</w:t>
            </w:r>
          </w:p>
        </w:tc>
        <w:tc>
          <w:tcPr>
            <w:tcW w:w="4291" w:type="dxa"/>
          </w:tcPr>
          <w:p w14:paraId="7FEEFE20" w14:textId="77777777" w:rsidR="00964583" w:rsidRDefault="007816DE" w:rsidP="00964583">
            <w:pPr>
              <w:jc w:val="left"/>
              <w:rPr>
                <w:i/>
                <w:sz w:val="14"/>
              </w:rPr>
            </w:pPr>
            <w:r w:rsidRPr="007A2CE5">
              <w:rPr>
                <w:i/>
                <w:sz w:val="14"/>
              </w:rPr>
              <w:t>In the case of cloud outsourcing:</w:t>
            </w:r>
          </w:p>
          <w:p w14:paraId="0A193B21" w14:textId="129B6D9B" w:rsidR="00964583" w:rsidRDefault="008069E4" w:rsidP="00964583">
            <w:pPr>
              <w:jc w:val="left"/>
              <w:rPr>
                <w:i/>
                <w:sz w:val="14"/>
              </w:rPr>
            </w:pPr>
            <w:r>
              <w:t>Details regarding t</w:t>
            </w:r>
            <w:r w:rsidR="007816DE" w:rsidRPr="007A2CE5">
              <w:t>he cloud officer:</w:t>
            </w:r>
          </w:p>
          <w:p w14:paraId="151B4E99" w14:textId="67C84C05" w:rsidR="008069E4" w:rsidRPr="007A2CE5" w:rsidRDefault="00CD4FC5" w:rsidP="008069E4">
            <w:pPr>
              <w:spacing w:after="0"/>
              <w:jc w:val="left"/>
            </w:pPr>
            <w:r>
              <w:rPr>
                <w:i/>
                <w:sz w:val="14"/>
              </w:rPr>
              <w:t>T</w:t>
            </w:r>
            <w:r w:rsidR="008069E4" w:rsidRPr="008069E4">
              <w:rPr>
                <w:i/>
                <w:sz w:val="14"/>
              </w:rPr>
              <w:t xml:space="preserve">he Cloud Officer </w:t>
            </w:r>
            <w:r w:rsidR="008069E4" w:rsidRPr="00CD4FC5">
              <w:rPr>
                <w:b/>
                <w:i/>
                <w:sz w:val="14"/>
                <w:u w:val="single"/>
              </w:rPr>
              <w:t>must be</w:t>
            </w:r>
            <w:r w:rsidR="008069E4" w:rsidRPr="008069E4">
              <w:rPr>
                <w:i/>
                <w:sz w:val="14"/>
              </w:rPr>
              <w:t xml:space="preserve"> an employee of the resource operator</w:t>
            </w:r>
            <w:r w:rsidR="003A64E9">
              <w:rPr>
                <w:i/>
                <w:sz w:val="14"/>
              </w:rPr>
              <w:t>.</w:t>
            </w:r>
          </w:p>
        </w:tc>
        <w:tc>
          <w:tcPr>
            <w:tcW w:w="3402" w:type="dxa"/>
            <w:shd w:val="clear" w:color="auto" w:fill="auto"/>
          </w:tcPr>
          <w:p w14:paraId="60B75C56" w14:textId="4258C1B2" w:rsidR="007816DE" w:rsidRPr="009373E6" w:rsidRDefault="008069E4" w:rsidP="007816DE">
            <w:pPr>
              <w:jc w:val="left"/>
              <w:rPr>
                <w:bCs/>
                <w:sz w:val="16"/>
                <w:szCs w:val="16"/>
              </w:rPr>
            </w:pPr>
            <w:r w:rsidRPr="00CD4FC5">
              <w:rPr>
                <w:bCs/>
                <w:szCs w:val="16"/>
              </w:rPr>
              <w:t>Name:</w:t>
            </w:r>
            <w:r w:rsidR="009373E6">
              <w:rPr>
                <w:bCs/>
                <w:szCs w:val="16"/>
              </w:rPr>
              <w:t xml:space="preserve"> </w:t>
            </w:r>
            <w:r w:rsidR="009373E6" w:rsidRPr="00DC2782">
              <w:rPr>
                <w:bCs/>
                <w:i/>
                <w:sz w:val="14"/>
              </w:rPr>
              <w:t>[insert here]</w:t>
            </w:r>
          </w:p>
          <w:p w14:paraId="530049ED" w14:textId="6889D1AA" w:rsidR="008069E4" w:rsidRPr="009373E6" w:rsidRDefault="008069E4" w:rsidP="007816DE">
            <w:pPr>
              <w:jc w:val="left"/>
              <w:rPr>
                <w:bCs/>
                <w:sz w:val="16"/>
                <w:szCs w:val="16"/>
              </w:rPr>
            </w:pPr>
            <w:r w:rsidRPr="00CD4FC5">
              <w:rPr>
                <w:bCs/>
                <w:szCs w:val="16"/>
              </w:rPr>
              <w:t>Function/job title:</w:t>
            </w:r>
            <w:r w:rsidR="009373E6">
              <w:rPr>
                <w:bCs/>
                <w:szCs w:val="16"/>
              </w:rPr>
              <w:t xml:space="preserve"> </w:t>
            </w:r>
            <w:r w:rsidR="009373E6" w:rsidRPr="00DC2782">
              <w:rPr>
                <w:bCs/>
                <w:i/>
                <w:sz w:val="14"/>
              </w:rPr>
              <w:t>[insert here]</w:t>
            </w:r>
          </w:p>
          <w:p w14:paraId="53A30A17" w14:textId="72351CA8" w:rsidR="008069E4" w:rsidRPr="007A2CE5" w:rsidRDefault="008069E4" w:rsidP="007816DE">
            <w:pPr>
              <w:jc w:val="left"/>
              <w:rPr>
                <w:bCs/>
                <w:szCs w:val="16"/>
              </w:rPr>
            </w:pPr>
          </w:p>
        </w:tc>
        <w:tc>
          <w:tcPr>
            <w:tcW w:w="1667" w:type="dxa"/>
            <w:shd w:val="clear" w:color="auto" w:fill="7FA9AE" w:themeFill="background1"/>
          </w:tcPr>
          <w:p w14:paraId="30C6EB46" w14:textId="77777777" w:rsidR="007816DE" w:rsidRPr="007A2CE5" w:rsidRDefault="007816DE" w:rsidP="007816DE">
            <w:pPr>
              <w:jc w:val="left"/>
            </w:pPr>
          </w:p>
        </w:tc>
      </w:tr>
      <w:tr w:rsidR="007816DE" w:rsidRPr="003E59D9" w14:paraId="555E169B" w14:textId="77777777" w:rsidTr="00552893">
        <w:trPr>
          <w:trHeight w:val="130"/>
        </w:trPr>
        <w:tc>
          <w:tcPr>
            <w:tcW w:w="1096" w:type="dxa"/>
          </w:tcPr>
          <w:p w14:paraId="454ED63D" w14:textId="7A9F5F2B" w:rsidR="007816DE" w:rsidRDefault="007816DE" w:rsidP="007816DE">
            <w:pPr>
              <w:jc w:val="left"/>
            </w:pPr>
            <w:r>
              <w:t>4.2</w:t>
            </w:r>
            <w:r w:rsidR="008069E4">
              <w:t>0</w:t>
            </w:r>
          </w:p>
        </w:tc>
        <w:tc>
          <w:tcPr>
            <w:tcW w:w="4291" w:type="dxa"/>
          </w:tcPr>
          <w:p w14:paraId="7C7DA9DD" w14:textId="079AAA9A" w:rsidR="007816DE" w:rsidRPr="00EB0CC0" w:rsidRDefault="007816DE" w:rsidP="007816DE">
            <w:pPr>
              <w:jc w:val="left"/>
            </w:pPr>
            <w:r w:rsidRPr="00CB3F75">
              <w:t xml:space="preserve">The outsourced function supports business operations that are time critical (e.g. they need to be permanently available). </w:t>
            </w:r>
          </w:p>
        </w:tc>
        <w:tc>
          <w:tcPr>
            <w:tcW w:w="3402" w:type="dxa"/>
            <w:shd w:val="clear" w:color="auto" w:fill="auto"/>
          </w:tcPr>
          <w:p w14:paraId="538F8D77" w14:textId="77777777" w:rsidR="007816DE" w:rsidRDefault="001D1DCE" w:rsidP="007816DE">
            <w:pPr>
              <w:jc w:val="left"/>
              <w:rPr>
                <w:bCs/>
                <w:szCs w:val="16"/>
              </w:rPr>
            </w:pPr>
            <w:sdt>
              <w:sdtPr>
                <w:rPr>
                  <w:bCs/>
                  <w:szCs w:val="16"/>
                </w:rPr>
                <w:id w:val="2106851538"/>
                <w14:checkbox>
                  <w14:checked w14:val="0"/>
                  <w14:checkedState w14:val="2612" w14:font="MS Gothic"/>
                  <w14:uncheckedState w14:val="2610" w14:font="MS Gothic"/>
                </w14:checkbox>
              </w:sdtPr>
              <w:sdtEndPr/>
              <w:sdtContent>
                <w:r w:rsidR="007816DE">
                  <w:rPr>
                    <w:rFonts w:ascii="MS Gothic" w:eastAsia="MS Gothic" w:hAnsi="MS Gothic" w:hint="eastAsia"/>
                    <w:bCs/>
                    <w:szCs w:val="16"/>
                  </w:rPr>
                  <w:t>☐</w:t>
                </w:r>
              </w:sdtContent>
            </w:sdt>
            <w:r w:rsidR="007816DE">
              <w:rPr>
                <w:bCs/>
                <w:szCs w:val="16"/>
              </w:rPr>
              <w:t xml:space="preserve"> Yes</w:t>
            </w:r>
          </w:p>
          <w:p w14:paraId="7BEA7CF7" w14:textId="4862251F" w:rsidR="007816DE" w:rsidRDefault="001D1DCE" w:rsidP="007816DE">
            <w:pPr>
              <w:jc w:val="left"/>
              <w:rPr>
                <w:bCs/>
                <w:szCs w:val="16"/>
              </w:rPr>
            </w:pPr>
            <w:sdt>
              <w:sdtPr>
                <w:rPr>
                  <w:bCs/>
                  <w:szCs w:val="16"/>
                </w:rPr>
                <w:id w:val="-972748955"/>
                <w14:checkbox>
                  <w14:checked w14:val="0"/>
                  <w14:checkedState w14:val="2612" w14:font="MS Gothic"/>
                  <w14:uncheckedState w14:val="2610" w14:font="MS Gothic"/>
                </w14:checkbox>
              </w:sdtPr>
              <w:sdtEndPr/>
              <w:sdtContent>
                <w:r w:rsidR="007816DE">
                  <w:rPr>
                    <w:rFonts w:ascii="MS Gothic" w:eastAsia="MS Gothic" w:hAnsi="MS Gothic" w:hint="eastAsia"/>
                    <w:bCs/>
                    <w:szCs w:val="16"/>
                  </w:rPr>
                  <w:t>☐</w:t>
                </w:r>
              </w:sdtContent>
            </w:sdt>
            <w:r w:rsidR="007816DE">
              <w:rPr>
                <w:bCs/>
                <w:szCs w:val="16"/>
              </w:rPr>
              <w:t xml:space="preserve"> No</w:t>
            </w:r>
          </w:p>
        </w:tc>
        <w:tc>
          <w:tcPr>
            <w:tcW w:w="1667" w:type="dxa"/>
            <w:shd w:val="clear" w:color="auto" w:fill="7FA9AE" w:themeFill="background1"/>
          </w:tcPr>
          <w:p w14:paraId="6DC90F55" w14:textId="77777777" w:rsidR="007816DE" w:rsidRPr="003E59D9" w:rsidRDefault="007816DE" w:rsidP="007816DE">
            <w:pPr>
              <w:jc w:val="left"/>
            </w:pPr>
          </w:p>
        </w:tc>
      </w:tr>
      <w:tr w:rsidR="00F47A5E" w:rsidRPr="003E59D9" w14:paraId="270C86DA" w14:textId="77777777" w:rsidTr="00552893">
        <w:trPr>
          <w:trHeight w:val="130"/>
        </w:trPr>
        <w:tc>
          <w:tcPr>
            <w:tcW w:w="1096" w:type="dxa"/>
          </w:tcPr>
          <w:p w14:paraId="468023BC" w14:textId="7AB6546B" w:rsidR="00F47A5E" w:rsidRPr="00DE0581" w:rsidRDefault="00F47A5E" w:rsidP="00F47A5E">
            <w:pPr>
              <w:jc w:val="left"/>
            </w:pPr>
            <w:r w:rsidRPr="00DE0581">
              <w:t>4.2</w:t>
            </w:r>
            <w:r w:rsidR="008069E4" w:rsidRPr="00DE0581">
              <w:t>1</w:t>
            </w:r>
          </w:p>
        </w:tc>
        <w:tc>
          <w:tcPr>
            <w:tcW w:w="4291" w:type="dxa"/>
          </w:tcPr>
          <w:p w14:paraId="60368E57" w14:textId="77777777" w:rsidR="00F47A5E" w:rsidRPr="00DE0581" w:rsidRDefault="00F47A5E" w:rsidP="00F47A5E">
            <w:pPr>
              <w:jc w:val="left"/>
              <w:rPr>
                <w:bCs/>
              </w:rPr>
            </w:pPr>
            <w:r w:rsidRPr="00DE0581">
              <w:rPr>
                <w:bCs/>
              </w:rPr>
              <w:t>Indicate compliance with the following requirements:</w:t>
            </w:r>
          </w:p>
          <w:p w14:paraId="27FF9565" w14:textId="77777777" w:rsidR="00F47A5E" w:rsidRPr="00DE0581" w:rsidRDefault="00F47A5E" w:rsidP="00F47A5E">
            <w:pPr>
              <w:jc w:val="left"/>
              <w:rPr>
                <w:bCs/>
              </w:rPr>
            </w:pPr>
            <w:r w:rsidRPr="00DE0581">
              <w:rPr>
                <w:bCs/>
              </w:rPr>
              <w:t>When using an accounting system that is located outside of Luxembourg (accounting system hosting outsourcing) independently or in connection with the outsourcing of operational tasks of the accounting function, the in-scope entity:</w:t>
            </w:r>
          </w:p>
          <w:p w14:paraId="13130BDA" w14:textId="48269CC4" w:rsidR="00F47A5E" w:rsidRPr="00DE0581" w:rsidRDefault="00F47A5E" w:rsidP="00F47A5E">
            <w:pPr>
              <w:pStyle w:val="ListParagraph"/>
              <w:numPr>
                <w:ilvl w:val="0"/>
                <w:numId w:val="43"/>
              </w:numPr>
              <w:jc w:val="left"/>
              <w:rPr>
                <w:bCs/>
              </w:rPr>
            </w:pPr>
            <w:r w:rsidRPr="00DE0581">
              <w:rPr>
                <w:bCs/>
              </w:rPr>
              <w:t xml:space="preserve">Covered by </w:t>
            </w:r>
            <w:r w:rsidR="000803D8" w:rsidRPr="00DE0581">
              <w:rPr>
                <w:bCs/>
              </w:rPr>
              <w:t xml:space="preserve">point 28 of </w:t>
            </w:r>
            <w:r w:rsidRPr="00DE0581">
              <w:rPr>
                <w:bCs/>
              </w:rPr>
              <w:t>Circular CSSF 22/806 shall have, at the end of each day, a secure backup of all end-of-day accounting positions, including client positions, in a readable format, to guarantee the autonomous preparation of a balance sheet, a profit-and-loss statement, and client positions.</w:t>
            </w:r>
          </w:p>
          <w:p w14:paraId="5CBA5A99" w14:textId="512AFA3A" w:rsidR="00F47A5E" w:rsidRPr="00DE0581" w:rsidRDefault="00F47A5E" w:rsidP="00F47A5E">
            <w:pPr>
              <w:pStyle w:val="ListParagraph"/>
              <w:numPr>
                <w:ilvl w:val="0"/>
                <w:numId w:val="43"/>
              </w:numPr>
              <w:jc w:val="left"/>
              <w:rPr>
                <w:bCs/>
              </w:rPr>
            </w:pPr>
            <w:r w:rsidRPr="00DE0581">
              <w:rPr>
                <w:bCs/>
              </w:rPr>
              <w:t xml:space="preserve">Covered by </w:t>
            </w:r>
            <w:r w:rsidR="000803D8" w:rsidRPr="00DE0581">
              <w:rPr>
                <w:bCs/>
              </w:rPr>
              <w:t xml:space="preserve">point 80 of </w:t>
            </w:r>
            <w:r w:rsidRPr="00DE0581">
              <w:rPr>
                <w:bCs/>
              </w:rPr>
              <w:t>Circular CSSF 22/811 (i.e. UCI administrators) shall have a secure backup of all accounting and registrar positions in a readable format at the end of each NAV calculation day.</w:t>
            </w:r>
          </w:p>
          <w:p w14:paraId="3CE7ABFA" w14:textId="74328675" w:rsidR="00F47A5E" w:rsidRPr="00DE0581" w:rsidRDefault="00F47A5E" w:rsidP="00F47A5E">
            <w:pPr>
              <w:jc w:val="left"/>
              <w:rPr>
                <w:lang w:val="en-US"/>
              </w:rPr>
            </w:pPr>
            <w:r w:rsidRPr="00DE0581">
              <w:rPr>
                <w:bCs/>
              </w:rPr>
              <w:t>This backup shall be stored at the premises of the in-scope entity in the EEA, of a group entity located in the EEA or of another service provider (i.e. a service provider different from the one to whom the accounting system is outsourced) located in the EEA.</w:t>
            </w:r>
          </w:p>
        </w:tc>
        <w:tc>
          <w:tcPr>
            <w:tcW w:w="3402" w:type="dxa"/>
            <w:shd w:val="clear" w:color="auto" w:fill="auto"/>
          </w:tcPr>
          <w:p w14:paraId="7C8A97A5" w14:textId="77777777" w:rsidR="00F47A5E" w:rsidRPr="00DE0581" w:rsidRDefault="001D1DCE" w:rsidP="00F47A5E">
            <w:pPr>
              <w:spacing w:after="0"/>
              <w:jc w:val="left"/>
              <w:rPr>
                <w:rFonts w:asciiTheme="majorHAnsi" w:hAnsiTheme="majorHAnsi"/>
                <w:bCs/>
                <w:szCs w:val="16"/>
              </w:rPr>
            </w:pPr>
            <w:sdt>
              <w:sdtPr>
                <w:rPr>
                  <w:rFonts w:asciiTheme="majorHAnsi" w:hAnsiTheme="majorHAnsi"/>
                  <w:bCs/>
                  <w:szCs w:val="16"/>
                </w:rPr>
                <w:id w:val="-940992437"/>
                <w14:checkbox>
                  <w14:checked w14:val="0"/>
                  <w14:checkedState w14:val="2612" w14:font="MS Gothic"/>
                  <w14:uncheckedState w14:val="2610" w14:font="MS Gothic"/>
                </w14:checkbox>
              </w:sdtPr>
              <w:sdtEndPr/>
              <w:sdtContent>
                <w:r w:rsidR="00F47A5E" w:rsidRPr="00DE0581">
                  <w:rPr>
                    <w:rFonts w:ascii="Segoe UI Symbol" w:hAnsi="Segoe UI Symbol" w:cs="Segoe UI Symbol"/>
                    <w:bCs/>
                    <w:szCs w:val="16"/>
                  </w:rPr>
                  <w:t>☐</w:t>
                </w:r>
              </w:sdtContent>
            </w:sdt>
            <w:r w:rsidR="00F47A5E" w:rsidRPr="00DE0581">
              <w:rPr>
                <w:rFonts w:asciiTheme="majorHAnsi" w:hAnsiTheme="majorHAnsi"/>
                <w:bCs/>
                <w:szCs w:val="16"/>
              </w:rPr>
              <w:t xml:space="preserve"> Not applicable – Outsourcing of the accounting system is not subject to this notification</w:t>
            </w:r>
          </w:p>
          <w:p w14:paraId="6BE87DFD" w14:textId="77777777" w:rsidR="00F47A5E" w:rsidRPr="00DE0581" w:rsidRDefault="001D1DCE" w:rsidP="00F47A5E">
            <w:pPr>
              <w:spacing w:after="0"/>
              <w:jc w:val="left"/>
              <w:rPr>
                <w:rFonts w:asciiTheme="majorHAnsi" w:hAnsiTheme="majorHAnsi"/>
                <w:bCs/>
                <w:szCs w:val="16"/>
              </w:rPr>
            </w:pPr>
            <w:sdt>
              <w:sdtPr>
                <w:rPr>
                  <w:rFonts w:asciiTheme="majorHAnsi" w:hAnsiTheme="majorHAnsi"/>
                  <w:bCs/>
                  <w:szCs w:val="16"/>
                </w:rPr>
                <w:id w:val="-1274938655"/>
                <w14:checkbox>
                  <w14:checked w14:val="0"/>
                  <w14:checkedState w14:val="2612" w14:font="MS Gothic"/>
                  <w14:uncheckedState w14:val="2610" w14:font="MS Gothic"/>
                </w14:checkbox>
              </w:sdtPr>
              <w:sdtEndPr/>
              <w:sdtContent>
                <w:r w:rsidR="00F47A5E" w:rsidRPr="00DE0581">
                  <w:rPr>
                    <w:rFonts w:ascii="Segoe UI Symbol" w:hAnsi="Segoe UI Symbol" w:cs="Segoe UI Symbol"/>
                    <w:bCs/>
                    <w:szCs w:val="16"/>
                  </w:rPr>
                  <w:t>☐</w:t>
                </w:r>
              </w:sdtContent>
            </w:sdt>
            <w:r w:rsidR="00F47A5E" w:rsidRPr="00DE0581">
              <w:rPr>
                <w:rFonts w:asciiTheme="majorHAnsi" w:hAnsiTheme="majorHAnsi"/>
                <w:bCs/>
                <w:szCs w:val="16"/>
              </w:rPr>
              <w:t xml:space="preserve"> Not applicable – Accounting system is located inside Luxembourg</w:t>
            </w:r>
          </w:p>
          <w:p w14:paraId="51364639" w14:textId="77777777" w:rsidR="00F47A5E" w:rsidRPr="00DE0581" w:rsidRDefault="001D1DCE" w:rsidP="00F47A5E">
            <w:pPr>
              <w:spacing w:after="0"/>
              <w:jc w:val="left"/>
              <w:rPr>
                <w:bCs/>
              </w:rPr>
            </w:pPr>
            <w:sdt>
              <w:sdtPr>
                <w:rPr>
                  <w:rFonts w:asciiTheme="majorHAnsi" w:hAnsiTheme="majorHAnsi"/>
                  <w:bCs/>
                  <w:szCs w:val="16"/>
                </w:rPr>
                <w:id w:val="-1913393119"/>
                <w14:checkbox>
                  <w14:checked w14:val="0"/>
                  <w14:checkedState w14:val="2612" w14:font="MS Gothic"/>
                  <w14:uncheckedState w14:val="2610" w14:font="MS Gothic"/>
                </w14:checkbox>
              </w:sdtPr>
              <w:sdtEndPr/>
              <w:sdtContent>
                <w:r w:rsidR="00F47A5E" w:rsidRPr="00DE0581">
                  <w:rPr>
                    <w:rFonts w:ascii="Segoe UI Symbol" w:hAnsi="Segoe UI Symbol" w:cs="Segoe UI Symbol"/>
                    <w:bCs/>
                    <w:szCs w:val="16"/>
                  </w:rPr>
                  <w:t>☐</w:t>
                </w:r>
              </w:sdtContent>
            </w:sdt>
            <w:r w:rsidR="00F47A5E" w:rsidRPr="00DE0581">
              <w:rPr>
                <w:rFonts w:asciiTheme="majorHAnsi" w:hAnsiTheme="majorHAnsi"/>
                <w:bCs/>
                <w:szCs w:val="16"/>
              </w:rPr>
              <w:t xml:space="preserve"> Yes – Accounting system </w:t>
            </w:r>
            <w:r w:rsidR="00F47A5E" w:rsidRPr="00DE0581">
              <w:rPr>
                <w:bCs/>
              </w:rPr>
              <w:t>backups are stored at the premises of the in-scope entity in the EEA</w:t>
            </w:r>
          </w:p>
          <w:p w14:paraId="2A30E787" w14:textId="77777777" w:rsidR="00F47A5E" w:rsidRPr="00DE0581" w:rsidRDefault="001D1DCE" w:rsidP="00F47A5E">
            <w:pPr>
              <w:spacing w:after="0"/>
              <w:jc w:val="left"/>
              <w:rPr>
                <w:bCs/>
              </w:rPr>
            </w:pPr>
            <w:sdt>
              <w:sdtPr>
                <w:rPr>
                  <w:rFonts w:asciiTheme="majorHAnsi" w:hAnsiTheme="majorHAnsi"/>
                  <w:bCs/>
                  <w:szCs w:val="16"/>
                </w:rPr>
                <w:id w:val="677324285"/>
                <w14:checkbox>
                  <w14:checked w14:val="0"/>
                  <w14:checkedState w14:val="2612" w14:font="MS Gothic"/>
                  <w14:uncheckedState w14:val="2610" w14:font="MS Gothic"/>
                </w14:checkbox>
              </w:sdtPr>
              <w:sdtEndPr/>
              <w:sdtContent>
                <w:r w:rsidR="00F47A5E" w:rsidRPr="00DE0581">
                  <w:rPr>
                    <w:rFonts w:ascii="Segoe UI Symbol" w:hAnsi="Segoe UI Symbol" w:cs="Segoe UI Symbol"/>
                    <w:bCs/>
                    <w:szCs w:val="16"/>
                  </w:rPr>
                  <w:t>☐</w:t>
                </w:r>
              </w:sdtContent>
            </w:sdt>
            <w:r w:rsidR="00F47A5E" w:rsidRPr="00DE0581">
              <w:rPr>
                <w:rFonts w:asciiTheme="majorHAnsi" w:hAnsiTheme="majorHAnsi"/>
                <w:bCs/>
                <w:szCs w:val="16"/>
              </w:rPr>
              <w:t xml:space="preserve"> Yes – Accounting system </w:t>
            </w:r>
            <w:r w:rsidR="00F47A5E" w:rsidRPr="00DE0581">
              <w:rPr>
                <w:bCs/>
              </w:rPr>
              <w:t>backups are stored at the premises of a group entity in the EEA</w:t>
            </w:r>
          </w:p>
          <w:p w14:paraId="312EF252" w14:textId="4953228E" w:rsidR="00F47A5E" w:rsidRPr="00DE0581" w:rsidRDefault="001D1DCE" w:rsidP="00F47A5E">
            <w:pPr>
              <w:spacing w:after="0"/>
              <w:jc w:val="left"/>
              <w:rPr>
                <w:bCs/>
              </w:rPr>
            </w:pPr>
            <w:sdt>
              <w:sdtPr>
                <w:rPr>
                  <w:rFonts w:asciiTheme="majorHAnsi" w:hAnsiTheme="majorHAnsi"/>
                  <w:bCs/>
                  <w:szCs w:val="16"/>
                </w:rPr>
                <w:id w:val="-633330097"/>
                <w14:checkbox>
                  <w14:checked w14:val="0"/>
                  <w14:checkedState w14:val="2612" w14:font="MS Gothic"/>
                  <w14:uncheckedState w14:val="2610" w14:font="MS Gothic"/>
                </w14:checkbox>
              </w:sdtPr>
              <w:sdtEndPr/>
              <w:sdtContent>
                <w:r w:rsidR="00F47A5E" w:rsidRPr="00DE0581">
                  <w:rPr>
                    <w:rFonts w:ascii="Segoe UI Symbol" w:hAnsi="Segoe UI Symbol" w:cs="Segoe UI Symbol"/>
                    <w:bCs/>
                    <w:szCs w:val="16"/>
                  </w:rPr>
                  <w:t>☐</w:t>
                </w:r>
              </w:sdtContent>
            </w:sdt>
            <w:r w:rsidR="00F47A5E" w:rsidRPr="00DE0581">
              <w:rPr>
                <w:rFonts w:asciiTheme="majorHAnsi" w:hAnsiTheme="majorHAnsi"/>
                <w:bCs/>
                <w:szCs w:val="16"/>
              </w:rPr>
              <w:t xml:space="preserve"> Yes – Accounting system </w:t>
            </w:r>
            <w:r w:rsidR="00F47A5E" w:rsidRPr="00DE0581">
              <w:rPr>
                <w:bCs/>
              </w:rPr>
              <w:t>backups are stored at the premises of another service provider</w:t>
            </w:r>
            <w:r w:rsidR="00DC2782" w:rsidRPr="00DE0581">
              <w:rPr>
                <w:bCs/>
              </w:rPr>
              <w:t>,</w:t>
            </w:r>
            <w:r w:rsidR="00F47A5E" w:rsidRPr="00DE0581">
              <w:rPr>
                <w:bCs/>
              </w:rPr>
              <w:t xml:space="preserve"> </w:t>
            </w:r>
            <w:r w:rsidR="00DC2782" w:rsidRPr="00DE0581">
              <w:rPr>
                <w:bCs/>
              </w:rPr>
              <w:t xml:space="preserve">different from the one to whom the accounting system is outsourced, </w:t>
            </w:r>
            <w:r w:rsidR="00F47A5E" w:rsidRPr="00DE0581">
              <w:rPr>
                <w:bCs/>
              </w:rPr>
              <w:t>in the EEA</w:t>
            </w:r>
          </w:p>
          <w:p w14:paraId="71130A2E" w14:textId="15618E03" w:rsidR="00F47A5E" w:rsidRPr="00DE0581" w:rsidRDefault="001D1DCE" w:rsidP="00F47A5E">
            <w:pPr>
              <w:spacing w:after="0"/>
              <w:jc w:val="left"/>
              <w:rPr>
                <w:rFonts w:asciiTheme="majorHAnsi" w:hAnsiTheme="majorHAnsi"/>
                <w:bCs/>
                <w:szCs w:val="16"/>
              </w:rPr>
            </w:pPr>
            <w:sdt>
              <w:sdtPr>
                <w:rPr>
                  <w:rFonts w:asciiTheme="majorHAnsi" w:hAnsiTheme="majorHAnsi"/>
                  <w:bCs/>
                  <w:szCs w:val="16"/>
                </w:rPr>
                <w:id w:val="-338849968"/>
                <w14:checkbox>
                  <w14:checked w14:val="0"/>
                  <w14:checkedState w14:val="2612" w14:font="MS Gothic"/>
                  <w14:uncheckedState w14:val="2610" w14:font="MS Gothic"/>
                </w14:checkbox>
              </w:sdtPr>
              <w:sdtEndPr/>
              <w:sdtContent>
                <w:r w:rsidR="00F47A5E" w:rsidRPr="00DE0581">
                  <w:rPr>
                    <w:rFonts w:ascii="Segoe UI Symbol" w:hAnsi="Segoe UI Symbol" w:cs="Segoe UI Symbol"/>
                    <w:bCs/>
                    <w:szCs w:val="16"/>
                  </w:rPr>
                  <w:t>☐</w:t>
                </w:r>
              </w:sdtContent>
            </w:sdt>
            <w:r w:rsidR="00F47A5E" w:rsidRPr="00DE0581">
              <w:rPr>
                <w:rFonts w:asciiTheme="majorHAnsi" w:hAnsiTheme="majorHAnsi"/>
                <w:bCs/>
                <w:szCs w:val="16"/>
              </w:rPr>
              <w:t xml:space="preserve"> No</w:t>
            </w:r>
          </w:p>
          <w:p w14:paraId="5A91B632" w14:textId="77777777" w:rsidR="00DC2782" w:rsidRPr="00DE0581" w:rsidRDefault="00DC2782" w:rsidP="00F47A5E">
            <w:pPr>
              <w:spacing w:after="0"/>
              <w:jc w:val="left"/>
              <w:rPr>
                <w:rFonts w:asciiTheme="majorHAnsi" w:hAnsiTheme="majorHAnsi"/>
                <w:bCs/>
                <w:szCs w:val="16"/>
              </w:rPr>
            </w:pPr>
          </w:p>
          <w:p w14:paraId="027A711D" w14:textId="77777777" w:rsidR="00F47A5E" w:rsidRPr="00DE0581" w:rsidRDefault="00F47A5E" w:rsidP="00F47A5E">
            <w:pPr>
              <w:spacing w:after="0"/>
              <w:jc w:val="left"/>
              <w:rPr>
                <w:rFonts w:asciiTheme="majorHAnsi" w:hAnsiTheme="majorHAnsi"/>
                <w:bCs/>
                <w:i/>
                <w:sz w:val="14"/>
                <w:szCs w:val="16"/>
              </w:rPr>
            </w:pPr>
            <w:r w:rsidRPr="00DE0581">
              <w:rPr>
                <w:rFonts w:asciiTheme="majorHAnsi" w:hAnsiTheme="majorHAnsi"/>
                <w:bCs/>
                <w:i/>
                <w:sz w:val="14"/>
                <w:szCs w:val="16"/>
              </w:rPr>
              <w:t>Only if “No” is ticked, provide a description:</w:t>
            </w:r>
          </w:p>
          <w:p w14:paraId="1EBD7701" w14:textId="77777777" w:rsidR="00F47A5E" w:rsidRPr="00DE0581" w:rsidRDefault="00F47A5E" w:rsidP="00F47A5E">
            <w:pPr>
              <w:jc w:val="left"/>
              <w:rPr>
                <w:bCs/>
                <w:szCs w:val="16"/>
              </w:rPr>
            </w:pPr>
          </w:p>
        </w:tc>
        <w:tc>
          <w:tcPr>
            <w:tcW w:w="1667" w:type="dxa"/>
            <w:shd w:val="clear" w:color="auto" w:fill="7FA9AE" w:themeFill="background1"/>
          </w:tcPr>
          <w:p w14:paraId="658B2B64" w14:textId="77777777" w:rsidR="00F47A5E" w:rsidRPr="003E59D9" w:rsidRDefault="00F47A5E" w:rsidP="00F47A5E">
            <w:pPr>
              <w:jc w:val="left"/>
            </w:pPr>
          </w:p>
        </w:tc>
      </w:tr>
    </w:tbl>
    <w:p w14:paraId="30C264A4" w14:textId="2C9BB38F" w:rsidR="0098764E" w:rsidRPr="003E59D9" w:rsidRDefault="0098764E" w:rsidP="00C94257"/>
    <w:sectPr w:rsidR="0098764E" w:rsidRPr="003E59D9" w:rsidSect="00CD4FC5">
      <w:headerReference w:type="default" r:id="rId8"/>
      <w:footerReference w:type="even" r:id="rId9"/>
      <w:footerReference w:type="default" r:id="rId10"/>
      <w:footnotePr>
        <w:pos w:val="beneathText"/>
      </w:footnotePr>
      <w:pgSz w:w="11906" w:h="16838"/>
      <w:pgMar w:top="2835" w:right="595" w:bottom="1418" w:left="2127" w:header="709" w:footer="5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E2CFB" w14:textId="77777777" w:rsidR="00A91A68" w:rsidRDefault="00A91A68" w:rsidP="00D80DD3">
      <w:pPr>
        <w:spacing w:after="0" w:line="240" w:lineRule="auto"/>
      </w:pPr>
      <w:r>
        <w:separator/>
      </w:r>
    </w:p>
    <w:p w14:paraId="71A07139" w14:textId="77777777" w:rsidR="00A91A68" w:rsidRDefault="00A91A68"/>
    <w:p w14:paraId="332481F5" w14:textId="77777777" w:rsidR="00A91A68" w:rsidRDefault="00A91A68"/>
    <w:p w14:paraId="1A9A5D5C" w14:textId="77777777" w:rsidR="00A91A68" w:rsidRDefault="00A91A68"/>
  </w:endnote>
  <w:endnote w:type="continuationSeparator" w:id="0">
    <w:p w14:paraId="23D24386" w14:textId="77777777" w:rsidR="00A91A68" w:rsidRDefault="00A91A68" w:rsidP="00D80DD3">
      <w:pPr>
        <w:spacing w:after="0" w:line="240" w:lineRule="auto"/>
      </w:pPr>
      <w:r>
        <w:continuationSeparator/>
      </w:r>
    </w:p>
    <w:p w14:paraId="54753436" w14:textId="77777777" w:rsidR="00A91A68" w:rsidRDefault="00A91A68"/>
    <w:p w14:paraId="2F60CEDD" w14:textId="77777777" w:rsidR="00A91A68" w:rsidRDefault="00A91A68"/>
    <w:p w14:paraId="2FECC68F" w14:textId="77777777" w:rsidR="00A91A68" w:rsidRDefault="00A91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EndPr>
      <w:rPr>
        <w:rStyle w:val="PageNumber"/>
      </w:rPr>
    </w:sdtEndPr>
    <w:sdtContent>
      <w:p w14:paraId="14CD4C82" w14:textId="77777777" w:rsidR="00794788" w:rsidRDefault="00794788" w:rsidP="004062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FCDBA3" w14:textId="77777777" w:rsidR="00794788" w:rsidRDefault="00794788"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137F" w14:textId="7B2AE445" w:rsidR="00794788" w:rsidRPr="00BD4BEB" w:rsidRDefault="00794788" w:rsidP="008B0FDF">
    <w:pPr>
      <w:pStyle w:val="Footer"/>
      <w:ind w:left="-284"/>
      <w:rPr>
        <w:lang w:val="en-US"/>
      </w:rPr>
    </w:pPr>
    <w:r w:rsidRPr="00540613">
      <w:rPr>
        <w:lang w:val="en-US"/>
      </w:rPr>
      <w:t>Notification of critical or important ICT outsourcing</w:t>
    </w:r>
    <w:r w:rsidRPr="00564CB9">
      <w:rPr>
        <w:noProof/>
        <w:lang w:eastAsia="en-GB"/>
      </w:rPr>
      <w:drawing>
        <wp:anchor distT="0" distB="0" distL="114300" distR="114300" simplePos="0" relativeHeight="251658240" behindDoc="0" locked="0" layoutInCell="1" allowOverlap="1" wp14:anchorId="243B453A" wp14:editId="10DB7CF8">
          <wp:simplePos x="0" y="0"/>
          <wp:positionH relativeFrom="page">
            <wp:posOffset>380247</wp:posOffset>
          </wp:positionH>
          <wp:positionV relativeFrom="page">
            <wp:posOffset>9696260</wp:posOffset>
          </wp:positionV>
          <wp:extent cx="697770" cy="992981"/>
          <wp:effectExtent l="0" t="0" r="7620" b="0"/>
          <wp:wrapThrough wrapText="bothSides">
            <wp:wrapPolygon edited="0">
              <wp:start x="12393" y="0"/>
              <wp:lineTo x="0" y="4975"/>
              <wp:lineTo x="0" y="21144"/>
              <wp:lineTo x="21246" y="21144"/>
              <wp:lineTo x="21246" y="0"/>
              <wp:lineTo x="12393" y="0"/>
            </wp:wrapPolygon>
          </wp:wrapThrough>
          <wp:docPr id="2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699988" cy="996137"/>
                  </a:xfrm>
                  <a:prstGeom prst="rect">
                    <a:avLst/>
                  </a:prstGeom>
                </pic:spPr>
              </pic:pic>
            </a:graphicData>
          </a:graphic>
          <wp14:sizeRelH relativeFrom="margin">
            <wp14:pctWidth>0</wp14:pctWidth>
          </wp14:sizeRelH>
          <wp14:sizeRelV relativeFrom="margin">
            <wp14:pctHeight>0</wp14:pctHeight>
          </wp14:sizeRelV>
        </wp:anchor>
      </w:drawing>
    </w:r>
  </w:p>
  <w:p w14:paraId="6F349EF0" w14:textId="77777777" w:rsidR="00794788" w:rsidRPr="00BD4BEB" w:rsidRDefault="00794788" w:rsidP="006A4358">
    <w:pPr>
      <w:pStyle w:val="Footer"/>
      <w:rPr>
        <w:lang w:val="en-US"/>
      </w:rPr>
    </w:pPr>
  </w:p>
  <w:sdt>
    <w:sdtPr>
      <w:rPr>
        <w:rStyle w:val="PageNumber"/>
      </w:rPr>
      <w:id w:val="-813717239"/>
      <w:docPartObj>
        <w:docPartGallery w:val="Page Numbers (Bottom of Page)"/>
        <w:docPartUnique/>
      </w:docPartObj>
    </w:sdtPr>
    <w:sdtEndPr>
      <w:rPr>
        <w:rStyle w:val="PageNumber"/>
      </w:rPr>
    </w:sdtEndPr>
    <w:sdtContent>
      <w:p w14:paraId="50C2590B" w14:textId="77777777" w:rsidR="00794788" w:rsidRPr="007328FC" w:rsidRDefault="00794788" w:rsidP="007D771F">
        <w:pPr>
          <w:pStyle w:val="Footer"/>
          <w:framePr w:wrap="none" w:vAnchor="text" w:hAnchor="page" w:x="10767" w:y="45"/>
          <w:ind w:left="0"/>
          <w:jc w:val="right"/>
          <w:rPr>
            <w:rStyle w:val="PageNumber"/>
            <w:lang w:val="fr-LU"/>
          </w:rPr>
        </w:pPr>
        <w:r>
          <w:rPr>
            <w:rStyle w:val="PageNumber"/>
          </w:rPr>
          <w:fldChar w:fldCharType="begin"/>
        </w:r>
        <w:r w:rsidRPr="007328FC">
          <w:rPr>
            <w:rStyle w:val="PageNumber"/>
            <w:lang w:val="fr-LU"/>
          </w:rPr>
          <w:instrText xml:space="preserve"> PAGE </w:instrText>
        </w:r>
        <w:r>
          <w:rPr>
            <w:rStyle w:val="PageNumber"/>
          </w:rPr>
          <w:fldChar w:fldCharType="separate"/>
        </w:r>
        <w:r>
          <w:rPr>
            <w:rStyle w:val="PageNumber"/>
            <w:noProof/>
            <w:lang w:val="fr-LU"/>
          </w:rPr>
          <w:t>1</w:t>
        </w:r>
        <w:r>
          <w:rPr>
            <w:rStyle w:val="PageNumber"/>
          </w:rPr>
          <w:fldChar w:fldCharType="end"/>
        </w:r>
        <w:r w:rsidRPr="007328FC">
          <w:rPr>
            <w:rStyle w:val="PageNumber"/>
            <w:lang w:val="fr-LU"/>
          </w:rPr>
          <w:t>/</w:t>
        </w:r>
        <w:r>
          <w:rPr>
            <w:rStyle w:val="PageNumber"/>
          </w:rPr>
          <w:fldChar w:fldCharType="begin"/>
        </w:r>
        <w:r w:rsidRPr="007328FC">
          <w:rPr>
            <w:rStyle w:val="PageNumber"/>
            <w:lang w:val="fr-LU"/>
          </w:rPr>
          <w:instrText xml:space="preserve"> NUMPAGES   \* MERGEFORMAT </w:instrText>
        </w:r>
        <w:r>
          <w:rPr>
            <w:rStyle w:val="PageNumber"/>
          </w:rPr>
          <w:fldChar w:fldCharType="separate"/>
        </w:r>
        <w:r>
          <w:rPr>
            <w:rStyle w:val="PageNumber"/>
            <w:noProof/>
            <w:lang w:val="fr-LU"/>
          </w:rPr>
          <w:t>2</w:t>
        </w:r>
        <w:r>
          <w:rPr>
            <w:rStyle w:val="PageNumber"/>
          </w:rPr>
          <w:fldChar w:fldCharType="end"/>
        </w:r>
      </w:p>
    </w:sdtContent>
  </w:sdt>
  <w:p w14:paraId="4ADEDE93" w14:textId="77777777" w:rsidR="00794788" w:rsidRPr="007328FC" w:rsidRDefault="001D1DCE" w:rsidP="008B0FDF">
    <w:pPr>
      <w:pStyle w:val="Footer2"/>
      <w:ind w:left="-284"/>
      <w:rPr>
        <w:lang w:val="fr-LU"/>
      </w:rPr>
    </w:pPr>
    <w:sdt>
      <w:sdtPr>
        <w:rPr>
          <w:lang w:val="fr-LU"/>
        </w:rPr>
        <w:alias w:val="Statut du document"/>
        <w:tag w:val="Statut du document"/>
        <w:id w:val="-165561790"/>
        <w:placeholder>
          <w:docPart w:val="DDE57BA96C38452699A0DAB0C32881B6"/>
        </w:placeholder>
        <w:comboBox>
          <w:listItem w:displayText="Unrestricted" w:value="Unrestricted"/>
          <w:listItem w:displayText="Restricted" w:value="Restricted"/>
          <w:listItem w:displayText="Confidential" w:value="Confidential"/>
          <w:listItem w:displayText="Secret" w:value="Secret"/>
        </w:comboBox>
      </w:sdtPr>
      <w:sdtEndPr/>
      <w:sdtContent>
        <w:r w:rsidR="00794788">
          <w:rPr>
            <w:lang w:val="fr-LU"/>
          </w:rPr>
          <w:t>Unrestricted</w:t>
        </w:r>
      </w:sdtContent>
    </w:sdt>
  </w:p>
  <w:p w14:paraId="630D969A" w14:textId="77777777" w:rsidR="00794788" w:rsidRPr="007328FC" w:rsidRDefault="00794788" w:rsidP="00406255">
    <w:pPr>
      <w:pStyle w:val="Footer2"/>
      <w:ind w:left="0"/>
      <w:rPr>
        <w:lang w:val="fr-LU"/>
      </w:rPr>
    </w:pPr>
    <w:r w:rsidRPr="007328FC">
      <w:rPr>
        <w:lang w:val="fr-L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9EA32" w14:textId="77777777" w:rsidR="00A91A68" w:rsidRDefault="00A91A68" w:rsidP="00D80DD3">
      <w:pPr>
        <w:spacing w:after="0" w:line="240" w:lineRule="auto"/>
      </w:pPr>
    </w:p>
    <w:p w14:paraId="56AA50DC" w14:textId="77777777" w:rsidR="00A91A68" w:rsidRDefault="00A91A68"/>
    <w:p w14:paraId="5EECF9D0" w14:textId="77777777" w:rsidR="00A91A68" w:rsidRDefault="00A91A68"/>
    <w:p w14:paraId="44387E00" w14:textId="77777777" w:rsidR="00A91A68" w:rsidRDefault="00A91A68"/>
  </w:footnote>
  <w:footnote w:type="continuationSeparator" w:id="0">
    <w:p w14:paraId="1B978D80" w14:textId="77777777" w:rsidR="00A91A68" w:rsidRDefault="00A91A68" w:rsidP="00D80DD3">
      <w:pPr>
        <w:spacing w:after="0" w:line="240" w:lineRule="auto"/>
      </w:pPr>
      <w:r>
        <w:continuationSeparator/>
      </w:r>
    </w:p>
    <w:p w14:paraId="201C2159" w14:textId="77777777" w:rsidR="00A91A68" w:rsidRDefault="00A91A68"/>
    <w:p w14:paraId="72380F7F" w14:textId="77777777" w:rsidR="00A91A68" w:rsidRDefault="00A91A68"/>
    <w:p w14:paraId="6BB775DE" w14:textId="77777777" w:rsidR="00A91A68" w:rsidRDefault="00A91A68"/>
  </w:footnote>
  <w:footnote w:id="1">
    <w:p w14:paraId="029675FD" w14:textId="77777777" w:rsidR="00794788" w:rsidRPr="00127ADD" w:rsidRDefault="00794788" w:rsidP="00897A55">
      <w:pPr>
        <w:pStyle w:val="FootnoteText"/>
        <w:ind w:left="-283"/>
        <w:rPr>
          <w:lang w:val="en-US"/>
        </w:rPr>
      </w:pPr>
      <w:r>
        <w:rPr>
          <w:rStyle w:val="FootnoteReference"/>
        </w:rPr>
        <w:footnoteRef/>
      </w:r>
      <w:r>
        <w:t xml:space="preserve"> </w:t>
      </w:r>
      <w:r w:rsidRPr="00127ADD">
        <w:rPr>
          <w:lang w:val="en-US"/>
        </w:rPr>
        <w:t>Or contact the CSSF agent i</w:t>
      </w:r>
      <w:r>
        <w:rPr>
          <w:lang w:val="en-US"/>
        </w:rPr>
        <w:t>n charge of the in-scope entity.</w:t>
      </w:r>
    </w:p>
  </w:footnote>
  <w:footnote w:id="2">
    <w:p w14:paraId="2740E5AC" w14:textId="504C05CA" w:rsidR="00592BD6" w:rsidRPr="00592BD6" w:rsidRDefault="00592BD6">
      <w:pPr>
        <w:pStyle w:val="FootnoteText"/>
        <w:rPr>
          <w:lang w:val="en-US"/>
        </w:rPr>
      </w:pPr>
      <w:r>
        <w:rPr>
          <w:rStyle w:val="FootnoteReference"/>
        </w:rPr>
        <w:footnoteRef/>
      </w:r>
      <w:r>
        <w:t xml:space="preserve"> For further guidance refer to the FAQ on the CSSF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FA9A" w14:textId="77777777" w:rsidR="00794788" w:rsidRDefault="00794788">
    <w:pPr>
      <w:pStyle w:val="Header"/>
    </w:pPr>
    <w:r>
      <w:rPr>
        <w:noProof/>
        <w:lang w:eastAsia="en-GB"/>
      </w:rPr>
      <w:drawing>
        <wp:anchor distT="0" distB="0" distL="114300" distR="114300" simplePos="0" relativeHeight="251659264" behindDoc="1" locked="0" layoutInCell="1" allowOverlap="1" wp14:anchorId="5B4F8960" wp14:editId="155620F6">
          <wp:simplePos x="0" y="0"/>
          <wp:positionH relativeFrom="page">
            <wp:posOffset>377825</wp:posOffset>
          </wp:positionH>
          <wp:positionV relativeFrom="page">
            <wp:posOffset>450215</wp:posOffset>
          </wp:positionV>
          <wp:extent cx="1382400" cy="1080000"/>
          <wp:effectExtent l="0" t="0" r="8255" b="6350"/>
          <wp:wrapNone/>
          <wp:docPr id="2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C21042"/>
    <w:multiLevelType w:val="hybridMultilevel"/>
    <w:tmpl w:val="17AA2D4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A4733"/>
    <w:multiLevelType w:val="hybridMultilevel"/>
    <w:tmpl w:val="B8E26102"/>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02C606D2"/>
    <w:multiLevelType w:val="hybridMultilevel"/>
    <w:tmpl w:val="659A295E"/>
    <w:lvl w:ilvl="0" w:tplc="FDCC2C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104F6F"/>
    <w:multiLevelType w:val="multilevel"/>
    <w:tmpl w:val="B41E6134"/>
    <w:lvl w:ilvl="0">
      <w:start w:val="1"/>
      <w:numFmt w:val="decimal"/>
      <w:lvlText w:val="%1."/>
      <w:lvlJc w:val="left"/>
      <w:pPr>
        <w:ind w:left="360" w:hanging="360"/>
      </w:pPr>
      <w:rPr>
        <w:rFonts w:eastAsia="Calibri" w:cs="Times New Roman"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C320E1B"/>
    <w:multiLevelType w:val="hybridMultilevel"/>
    <w:tmpl w:val="AFDABD22"/>
    <w:lvl w:ilvl="0" w:tplc="140C0011">
      <w:start w:val="1"/>
      <w:numFmt w:val="decimal"/>
      <w:lvlText w:val="%1)"/>
      <w:lvlJc w:val="left"/>
      <w:pPr>
        <w:ind w:left="720" w:hanging="360"/>
      </w:p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5" w15:restartNumberingAfterBreak="0">
    <w:nsid w:val="0FC473F5"/>
    <w:multiLevelType w:val="hybridMultilevel"/>
    <w:tmpl w:val="1450BB22"/>
    <w:lvl w:ilvl="0" w:tplc="077C90D8">
      <w:start w:val="2"/>
      <w:numFmt w:val="bullet"/>
      <w:lvlText w:val="-"/>
      <w:lvlJc w:val="left"/>
      <w:pPr>
        <w:ind w:left="1069" w:hanging="360"/>
      </w:pPr>
      <w:rPr>
        <w:rFonts w:ascii="Verdana" w:eastAsiaTheme="minorHAnsi" w:hAnsi="Verdana" w:cs="Times New Roman (Corps CS)" w:hint="default"/>
      </w:rPr>
    </w:lvl>
    <w:lvl w:ilvl="1" w:tplc="140C0003" w:tentative="1">
      <w:start w:val="1"/>
      <w:numFmt w:val="bullet"/>
      <w:lvlText w:val="o"/>
      <w:lvlJc w:val="left"/>
      <w:pPr>
        <w:ind w:left="1789" w:hanging="360"/>
      </w:pPr>
      <w:rPr>
        <w:rFonts w:ascii="Courier New" w:hAnsi="Courier New" w:cs="Courier New" w:hint="default"/>
      </w:rPr>
    </w:lvl>
    <w:lvl w:ilvl="2" w:tplc="140C0005" w:tentative="1">
      <w:start w:val="1"/>
      <w:numFmt w:val="bullet"/>
      <w:lvlText w:val=""/>
      <w:lvlJc w:val="left"/>
      <w:pPr>
        <w:ind w:left="2509" w:hanging="360"/>
      </w:pPr>
      <w:rPr>
        <w:rFonts w:ascii="Wingdings" w:hAnsi="Wingdings" w:hint="default"/>
      </w:rPr>
    </w:lvl>
    <w:lvl w:ilvl="3" w:tplc="140C0001" w:tentative="1">
      <w:start w:val="1"/>
      <w:numFmt w:val="bullet"/>
      <w:lvlText w:val=""/>
      <w:lvlJc w:val="left"/>
      <w:pPr>
        <w:ind w:left="3229" w:hanging="360"/>
      </w:pPr>
      <w:rPr>
        <w:rFonts w:ascii="Symbol" w:hAnsi="Symbol" w:hint="default"/>
      </w:rPr>
    </w:lvl>
    <w:lvl w:ilvl="4" w:tplc="140C0003" w:tentative="1">
      <w:start w:val="1"/>
      <w:numFmt w:val="bullet"/>
      <w:lvlText w:val="o"/>
      <w:lvlJc w:val="left"/>
      <w:pPr>
        <w:ind w:left="3949" w:hanging="360"/>
      </w:pPr>
      <w:rPr>
        <w:rFonts w:ascii="Courier New" w:hAnsi="Courier New" w:cs="Courier New" w:hint="default"/>
      </w:rPr>
    </w:lvl>
    <w:lvl w:ilvl="5" w:tplc="140C0005" w:tentative="1">
      <w:start w:val="1"/>
      <w:numFmt w:val="bullet"/>
      <w:lvlText w:val=""/>
      <w:lvlJc w:val="left"/>
      <w:pPr>
        <w:ind w:left="4669" w:hanging="360"/>
      </w:pPr>
      <w:rPr>
        <w:rFonts w:ascii="Wingdings" w:hAnsi="Wingdings" w:hint="default"/>
      </w:rPr>
    </w:lvl>
    <w:lvl w:ilvl="6" w:tplc="140C0001" w:tentative="1">
      <w:start w:val="1"/>
      <w:numFmt w:val="bullet"/>
      <w:lvlText w:val=""/>
      <w:lvlJc w:val="left"/>
      <w:pPr>
        <w:ind w:left="5389" w:hanging="360"/>
      </w:pPr>
      <w:rPr>
        <w:rFonts w:ascii="Symbol" w:hAnsi="Symbol" w:hint="default"/>
      </w:rPr>
    </w:lvl>
    <w:lvl w:ilvl="7" w:tplc="140C0003" w:tentative="1">
      <w:start w:val="1"/>
      <w:numFmt w:val="bullet"/>
      <w:lvlText w:val="o"/>
      <w:lvlJc w:val="left"/>
      <w:pPr>
        <w:ind w:left="6109" w:hanging="360"/>
      </w:pPr>
      <w:rPr>
        <w:rFonts w:ascii="Courier New" w:hAnsi="Courier New" w:cs="Courier New" w:hint="default"/>
      </w:rPr>
    </w:lvl>
    <w:lvl w:ilvl="8" w:tplc="140C0005" w:tentative="1">
      <w:start w:val="1"/>
      <w:numFmt w:val="bullet"/>
      <w:lvlText w:val=""/>
      <w:lvlJc w:val="left"/>
      <w:pPr>
        <w:ind w:left="6829" w:hanging="360"/>
      </w:pPr>
      <w:rPr>
        <w:rFonts w:ascii="Wingdings" w:hAnsi="Wingdings" w:hint="default"/>
      </w:rPr>
    </w:lvl>
  </w:abstractNum>
  <w:abstractNum w:abstractNumId="6" w15:restartNumberingAfterBreak="0">
    <w:nsid w:val="10F96378"/>
    <w:multiLevelType w:val="hybridMultilevel"/>
    <w:tmpl w:val="61BC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06B98"/>
    <w:multiLevelType w:val="hybridMultilevel"/>
    <w:tmpl w:val="1C2621BC"/>
    <w:lvl w:ilvl="0" w:tplc="73F04568">
      <w:start w:val="34"/>
      <w:numFmt w:val="bullet"/>
      <w:lvlText w:val=""/>
      <w:lvlJc w:val="left"/>
      <w:pPr>
        <w:ind w:left="720" w:hanging="360"/>
      </w:pPr>
      <w:rPr>
        <w:rFonts w:ascii="Wingdings" w:eastAsia="Calibri" w:hAnsi="Wingdings"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135E23B2"/>
    <w:multiLevelType w:val="hybridMultilevel"/>
    <w:tmpl w:val="2320F4FE"/>
    <w:lvl w:ilvl="0" w:tplc="140C0001">
      <w:start w:val="1"/>
      <w:numFmt w:val="bullet"/>
      <w:lvlText w:val=""/>
      <w:lvlJc w:val="left"/>
      <w:pPr>
        <w:ind w:left="360" w:hanging="360"/>
      </w:pPr>
      <w:rPr>
        <w:rFonts w:ascii="Symbol" w:hAnsi="Symbol" w:hint="default"/>
      </w:rPr>
    </w:lvl>
    <w:lvl w:ilvl="1" w:tplc="140C0003">
      <w:start w:val="1"/>
      <w:numFmt w:val="bullet"/>
      <w:lvlText w:val="o"/>
      <w:lvlJc w:val="left"/>
      <w:pPr>
        <w:ind w:left="1080" w:hanging="360"/>
      </w:pPr>
      <w:rPr>
        <w:rFonts w:ascii="Courier New" w:hAnsi="Courier New" w:cs="Courier New" w:hint="default"/>
      </w:rPr>
    </w:lvl>
    <w:lvl w:ilvl="2" w:tplc="140C0005">
      <w:start w:val="1"/>
      <w:numFmt w:val="bullet"/>
      <w:lvlText w:val=""/>
      <w:lvlJc w:val="left"/>
      <w:pPr>
        <w:ind w:left="1800" w:hanging="360"/>
      </w:pPr>
      <w:rPr>
        <w:rFonts w:ascii="Wingdings" w:hAnsi="Wingdings" w:hint="default"/>
      </w:rPr>
    </w:lvl>
    <w:lvl w:ilvl="3" w:tplc="140C0001">
      <w:start w:val="1"/>
      <w:numFmt w:val="bullet"/>
      <w:lvlText w:val=""/>
      <w:lvlJc w:val="left"/>
      <w:pPr>
        <w:ind w:left="2520" w:hanging="360"/>
      </w:pPr>
      <w:rPr>
        <w:rFonts w:ascii="Symbol" w:hAnsi="Symbol" w:hint="default"/>
      </w:rPr>
    </w:lvl>
    <w:lvl w:ilvl="4" w:tplc="140C0003">
      <w:start w:val="1"/>
      <w:numFmt w:val="bullet"/>
      <w:lvlText w:val="o"/>
      <w:lvlJc w:val="left"/>
      <w:pPr>
        <w:ind w:left="3240" w:hanging="360"/>
      </w:pPr>
      <w:rPr>
        <w:rFonts w:ascii="Courier New" w:hAnsi="Courier New" w:cs="Courier New" w:hint="default"/>
      </w:rPr>
    </w:lvl>
    <w:lvl w:ilvl="5" w:tplc="140C0005">
      <w:start w:val="1"/>
      <w:numFmt w:val="bullet"/>
      <w:lvlText w:val=""/>
      <w:lvlJc w:val="left"/>
      <w:pPr>
        <w:ind w:left="3960" w:hanging="360"/>
      </w:pPr>
      <w:rPr>
        <w:rFonts w:ascii="Wingdings" w:hAnsi="Wingdings" w:hint="default"/>
      </w:rPr>
    </w:lvl>
    <w:lvl w:ilvl="6" w:tplc="140C0001">
      <w:start w:val="1"/>
      <w:numFmt w:val="bullet"/>
      <w:lvlText w:val=""/>
      <w:lvlJc w:val="left"/>
      <w:pPr>
        <w:ind w:left="4680" w:hanging="360"/>
      </w:pPr>
      <w:rPr>
        <w:rFonts w:ascii="Symbol" w:hAnsi="Symbol" w:hint="default"/>
      </w:rPr>
    </w:lvl>
    <w:lvl w:ilvl="7" w:tplc="140C0003">
      <w:start w:val="1"/>
      <w:numFmt w:val="bullet"/>
      <w:lvlText w:val="o"/>
      <w:lvlJc w:val="left"/>
      <w:pPr>
        <w:ind w:left="5400" w:hanging="360"/>
      </w:pPr>
      <w:rPr>
        <w:rFonts w:ascii="Courier New" w:hAnsi="Courier New" w:cs="Courier New" w:hint="default"/>
      </w:rPr>
    </w:lvl>
    <w:lvl w:ilvl="8" w:tplc="140C0005">
      <w:start w:val="1"/>
      <w:numFmt w:val="bullet"/>
      <w:lvlText w:val=""/>
      <w:lvlJc w:val="left"/>
      <w:pPr>
        <w:ind w:left="6120" w:hanging="360"/>
      </w:pPr>
      <w:rPr>
        <w:rFonts w:ascii="Wingdings" w:hAnsi="Wingdings" w:hint="default"/>
      </w:rPr>
    </w:lvl>
  </w:abstractNum>
  <w:abstractNum w:abstractNumId="9" w15:restartNumberingAfterBreak="0">
    <w:nsid w:val="1CE81BA6"/>
    <w:multiLevelType w:val="hybridMultilevel"/>
    <w:tmpl w:val="972040EC"/>
    <w:lvl w:ilvl="0" w:tplc="140C0019">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231F1A36"/>
    <w:multiLevelType w:val="hybridMultilevel"/>
    <w:tmpl w:val="9EB0677C"/>
    <w:lvl w:ilvl="0" w:tplc="140C0001">
      <w:start w:val="1"/>
      <w:numFmt w:val="bullet"/>
      <w:lvlText w:val=""/>
      <w:lvlJc w:val="left"/>
      <w:pPr>
        <w:ind w:left="1080" w:hanging="360"/>
      </w:pPr>
      <w:rPr>
        <w:rFonts w:ascii="Symbol" w:hAnsi="Symbol"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11" w15:restartNumberingAfterBreak="0">
    <w:nsid w:val="304915F7"/>
    <w:multiLevelType w:val="hybridMultilevel"/>
    <w:tmpl w:val="41A231EA"/>
    <w:lvl w:ilvl="0" w:tplc="5EF2C1DA">
      <w:numFmt w:val="bullet"/>
      <w:lvlText w:val="-"/>
      <w:lvlJc w:val="left"/>
      <w:pPr>
        <w:ind w:left="720" w:hanging="360"/>
      </w:pPr>
      <w:rPr>
        <w:rFonts w:ascii="Verdana" w:eastAsiaTheme="minorHAnsi" w:hAnsi="Verdana" w:cs="Times New Roman (Corps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16DE6"/>
    <w:multiLevelType w:val="hybridMultilevel"/>
    <w:tmpl w:val="31A4E5C4"/>
    <w:lvl w:ilvl="0" w:tplc="D6B09C72">
      <w:start w:val="5"/>
      <w:numFmt w:val="bullet"/>
      <w:lvlText w:val="-"/>
      <w:lvlJc w:val="left"/>
      <w:pPr>
        <w:ind w:left="360" w:hanging="360"/>
      </w:pPr>
      <w:rPr>
        <w:rFonts w:ascii="Verdana" w:eastAsiaTheme="minorHAnsi" w:hAnsi="Verdana" w:cs="Times New Roman (Corps CS)"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3" w15:restartNumberingAfterBreak="0">
    <w:nsid w:val="3BA857A7"/>
    <w:multiLevelType w:val="multilevel"/>
    <w:tmpl w:val="EF145C2E"/>
    <w:lvl w:ilvl="0">
      <w:start w:val="1"/>
      <w:numFmt w:val="decimal"/>
      <w:lvlText w:val="%1."/>
      <w:lvlJc w:val="left"/>
      <w:pPr>
        <w:ind w:left="360" w:hanging="360"/>
      </w:pPr>
      <w:rPr>
        <w:rFonts w:eastAsia="Calibri"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CECE56F"/>
    <w:multiLevelType w:val="hybridMultilevel"/>
    <w:tmpl w:val="65AE08C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07B7A37"/>
    <w:multiLevelType w:val="hybridMultilevel"/>
    <w:tmpl w:val="B84C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382F2D"/>
    <w:multiLevelType w:val="hybridMultilevel"/>
    <w:tmpl w:val="4FAC0906"/>
    <w:lvl w:ilvl="0" w:tplc="00AAD462">
      <w:start w:val="1"/>
      <w:numFmt w:val="bullet"/>
      <w:lvlText w:val=""/>
      <w:lvlJc w:val="left"/>
      <w:pPr>
        <w:ind w:left="720" w:hanging="360"/>
      </w:pPr>
      <w:rPr>
        <w:rFonts w:ascii="Wingdings" w:eastAsia="Calibri" w:hAnsi="Wingdings"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4A37606E"/>
    <w:multiLevelType w:val="hybridMultilevel"/>
    <w:tmpl w:val="56DC8680"/>
    <w:lvl w:ilvl="0" w:tplc="140C0001">
      <w:start w:val="1"/>
      <w:numFmt w:val="bullet"/>
      <w:lvlText w:val=""/>
      <w:lvlJc w:val="left"/>
      <w:pPr>
        <w:ind w:left="720" w:hanging="360"/>
      </w:pPr>
      <w:rPr>
        <w:rFonts w:ascii="Symbol" w:hAnsi="Symbol"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F3614F0"/>
    <w:multiLevelType w:val="hybridMultilevel"/>
    <w:tmpl w:val="755257C8"/>
    <w:lvl w:ilvl="0" w:tplc="140C0011">
      <w:start w:val="1"/>
      <w:numFmt w:val="decimal"/>
      <w:lvlText w:val="%1)"/>
      <w:lvlJc w:val="left"/>
      <w:pPr>
        <w:ind w:left="720" w:hanging="360"/>
      </w:p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19" w15:restartNumberingAfterBreak="0">
    <w:nsid w:val="52967D7F"/>
    <w:multiLevelType w:val="hybridMultilevel"/>
    <w:tmpl w:val="08A616EE"/>
    <w:lvl w:ilvl="0" w:tplc="610A3D82">
      <w:numFmt w:val="bullet"/>
      <w:lvlText w:val=""/>
      <w:lvlJc w:val="left"/>
      <w:pPr>
        <w:ind w:left="720" w:hanging="360"/>
      </w:pPr>
      <w:rPr>
        <w:rFonts w:ascii="Wingdings" w:eastAsia="Calibri" w:hAnsi="Wingdings"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550F7B58"/>
    <w:multiLevelType w:val="hybridMultilevel"/>
    <w:tmpl w:val="B18E3A06"/>
    <w:lvl w:ilvl="0" w:tplc="AA308376">
      <w:start w:val="7"/>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58B736CC"/>
    <w:multiLevelType w:val="hybridMultilevel"/>
    <w:tmpl w:val="DC509C4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2" w15:restartNumberingAfterBreak="0">
    <w:nsid w:val="58E05101"/>
    <w:multiLevelType w:val="hybridMultilevel"/>
    <w:tmpl w:val="4FCCABAC"/>
    <w:lvl w:ilvl="0" w:tplc="2362C9B8">
      <w:start w:val="8"/>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62A179B8"/>
    <w:multiLevelType w:val="multilevel"/>
    <w:tmpl w:val="33408598"/>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24" w15:restartNumberingAfterBreak="0">
    <w:nsid w:val="62CF6E6C"/>
    <w:multiLevelType w:val="hybridMultilevel"/>
    <w:tmpl w:val="D0FC1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AC0D99"/>
    <w:multiLevelType w:val="hybridMultilevel"/>
    <w:tmpl w:val="CA78FF7E"/>
    <w:lvl w:ilvl="0" w:tplc="633ED714">
      <w:start w:val="3"/>
      <w:numFmt w:val="bullet"/>
      <w:lvlText w:val="•"/>
      <w:lvlJc w:val="left"/>
      <w:pPr>
        <w:ind w:left="1065" w:hanging="705"/>
      </w:pPr>
      <w:rPr>
        <w:rFonts w:ascii="Verdana" w:eastAsiaTheme="minorHAnsi" w:hAnsi="Verdana" w:cs="Times New Roman (Corps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F0380A"/>
    <w:multiLevelType w:val="hybridMultilevel"/>
    <w:tmpl w:val="9F0C3DEC"/>
    <w:lvl w:ilvl="0" w:tplc="FB3CC84C">
      <w:start w:val="13"/>
      <w:numFmt w:val="bullet"/>
      <w:lvlText w:val="-"/>
      <w:lvlJc w:val="left"/>
      <w:pPr>
        <w:ind w:left="720" w:hanging="360"/>
      </w:pPr>
      <w:rPr>
        <w:rFonts w:ascii="Verdana" w:eastAsia="Calibri" w:hAnsi="Verdana" w:cs="Times New Roman" w:hint="default"/>
      </w:rPr>
    </w:lvl>
    <w:lvl w:ilvl="1" w:tplc="140C0003">
      <w:start w:val="1"/>
      <w:numFmt w:val="bullet"/>
      <w:lvlText w:val="o"/>
      <w:lvlJc w:val="left"/>
      <w:pPr>
        <w:ind w:left="1440" w:hanging="360"/>
      </w:pPr>
      <w:rPr>
        <w:rFonts w:ascii="Courier New" w:hAnsi="Courier New" w:cs="Courier New" w:hint="default"/>
      </w:rPr>
    </w:lvl>
    <w:lvl w:ilvl="2" w:tplc="140C0005">
      <w:start w:val="1"/>
      <w:numFmt w:val="bullet"/>
      <w:lvlText w:val=""/>
      <w:lvlJc w:val="left"/>
      <w:pPr>
        <w:ind w:left="2160" w:hanging="360"/>
      </w:pPr>
      <w:rPr>
        <w:rFonts w:ascii="Wingdings" w:hAnsi="Wingdings" w:hint="default"/>
      </w:rPr>
    </w:lvl>
    <w:lvl w:ilvl="3" w:tplc="140C0001">
      <w:start w:val="1"/>
      <w:numFmt w:val="bullet"/>
      <w:lvlText w:val=""/>
      <w:lvlJc w:val="left"/>
      <w:pPr>
        <w:ind w:left="2880" w:hanging="360"/>
      </w:pPr>
      <w:rPr>
        <w:rFonts w:ascii="Symbol" w:hAnsi="Symbol" w:hint="default"/>
      </w:rPr>
    </w:lvl>
    <w:lvl w:ilvl="4" w:tplc="140C0003">
      <w:start w:val="1"/>
      <w:numFmt w:val="bullet"/>
      <w:lvlText w:val="o"/>
      <w:lvlJc w:val="left"/>
      <w:pPr>
        <w:ind w:left="3600" w:hanging="360"/>
      </w:pPr>
      <w:rPr>
        <w:rFonts w:ascii="Courier New" w:hAnsi="Courier New" w:cs="Courier New" w:hint="default"/>
      </w:rPr>
    </w:lvl>
    <w:lvl w:ilvl="5" w:tplc="140C0005">
      <w:start w:val="1"/>
      <w:numFmt w:val="bullet"/>
      <w:lvlText w:val=""/>
      <w:lvlJc w:val="left"/>
      <w:pPr>
        <w:ind w:left="4320" w:hanging="360"/>
      </w:pPr>
      <w:rPr>
        <w:rFonts w:ascii="Wingdings" w:hAnsi="Wingdings" w:hint="default"/>
      </w:rPr>
    </w:lvl>
    <w:lvl w:ilvl="6" w:tplc="140C0001">
      <w:start w:val="1"/>
      <w:numFmt w:val="bullet"/>
      <w:lvlText w:val=""/>
      <w:lvlJc w:val="left"/>
      <w:pPr>
        <w:ind w:left="5040" w:hanging="360"/>
      </w:pPr>
      <w:rPr>
        <w:rFonts w:ascii="Symbol" w:hAnsi="Symbol" w:hint="default"/>
      </w:rPr>
    </w:lvl>
    <w:lvl w:ilvl="7" w:tplc="140C0003">
      <w:start w:val="1"/>
      <w:numFmt w:val="bullet"/>
      <w:lvlText w:val="o"/>
      <w:lvlJc w:val="left"/>
      <w:pPr>
        <w:ind w:left="5760" w:hanging="360"/>
      </w:pPr>
      <w:rPr>
        <w:rFonts w:ascii="Courier New" w:hAnsi="Courier New" w:cs="Courier New" w:hint="default"/>
      </w:rPr>
    </w:lvl>
    <w:lvl w:ilvl="8" w:tplc="140C0005">
      <w:start w:val="1"/>
      <w:numFmt w:val="bullet"/>
      <w:lvlText w:val=""/>
      <w:lvlJc w:val="left"/>
      <w:pPr>
        <w:ind w:left="6480" w:hanging="360"/>
      </w:pPr>
      <w:rPr>
        <w:rFonts w:ascii="Wingdings" w:hAnsi="Wingdings" w:hint="default"/>
      </w:rPr>
    </w:lvl>
  </w:abstractNum>
  <w:abstractNum w:abstractNumId="27" w15:restartNumberingAfterBreak="0">
    <w:nsid w:val="6535745C"/>
    <w:multiLevelType w:val="hybridMultilevel"/>
    <w:tmpl w:val="0368E540"/>
    <w:lvl w:ilvl="0" w:tplc="E34EB256">
      <w:start w:val="3"/>
      <w:numFmt w:val="bullet"/>
      <w:lvlText w:val="-"/>
      <w:lvlJc w:val="left"/>
      <w:pPr>
        <w:ind w:left="720" w:hanging="360"/>
      </w:pPr>
      <w:rPr>
        <w:rFonts w:ascii="Verdana" w:eastAsiaTheme="minorHAnsi" w:hAnsi="Verdana" w:cs="Times New Roman (Corps C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65DC7268"/>
    <w:multiLevelType w:val="hybridMultilevel"/>
    <w:tmpl w:val="C0562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95D5CF4"/>
    <w:multiLevelType w:val="hybridMultilevel"/>
    <w:tmpl w:val="2C46E75A"/>
    <w:lvl w:ilvl="0" w:tplc="7D5E14C6">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6C84643A"/>
    <w:multiLevelType w:val="hybridMultilevel"/>
    <w:tmpl w:val="8C7E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3523C5"/>
    <w:multiLevelType w:val="hybridMultilevel"/>
    <w:tmpl w:val="0FF6B016"/>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2" w15:restartNumberingAfterBreak="0">
    <w:nsid w:val="728F20E8"/>
    <w:multiLevelType w:val="hybridMultilevel"/>
    <w:tmpl w:val="5CD4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917D65"/>
    <w:multiLevelType w:val="multilevel"/>
    <w:tmpl w:val="57C225DE"/>
    <w:lvl w:ilvl="0">
      <w:start w:val="1"/>
      <w:numFmt w:val="decimal"/>
      <w:pStyle w:val="Normal-numrot"/>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3585A3F"/>
    <w:multiLevelType w:val="hybridMultilevel"/>
    <w:tmpl w:val="D820D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2A8813"/>
    <w:multiLevelType w:val="hybridMultilevel"/>
    <w:tmpl w:val="9B9E7CA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6904555"/>
    <w:multiLevelType w:val="hybridMultilevel"/>
    <w:tmpl w:val="28D4B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7BF2221"/>
    <w:multiLevelType w:val="hybridMultilevel"/>
    <w:tmpl w:val="CDFCB482"/>
    <w:lvl w:ilvl="0" w:tplc="F4DE7FB6">
      <w:start w:val="6"/>
      <w:numFmt w:val="bullet"/>
      <w:lvlText w:val=""/>
      <w:lvlJc w:val="left"/>
      <w:pPr>
        <w:ind w:left="720" w:hanging="360"/>
      </w:pPr>
      <w:rPr>
        <w:rFonts w:ascii="Wingdings" w:eastAsia="Calibri" w:hAnsi="Wingdings"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8" w15:restartNumberingAfterBreak="0">
    <w:nsid w:val="7ACB8C1F"/>
    <w:multiLevelType w:val="hybridMultilevel"/>
    <w:tmpl w:val="50AB3B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96486115">
    <w:abstractNumId w:val="23"/>
  </w:num>
  <w:num w:numId="2" w16cid:durableId="1643272554">
    <w:abstractNumId w:val="23"/>
  </w:num>
  <w:num w:numId="3" w16cid:durableId="1530339427">
    <w:abstractNumId w:val="33"/>
  </w:num>
  <w:num w:numId="4" w16cid:durableId="557936506">
    <w:abstractNumId w:val="17"/>
  </w:num>
  <w:num w:numId="5" w16cid:durableId="1956208154">
    <w:abstractNumId w:val="13"/>
  </w:num>
  <w:num w:numId="6" w16cid:durableId="941297786">
    <w:abstractNumId w:val="3"/>
  </w:num>
  <w:num w:numId="7" w16cid:durableId="2121490126">
    <w:abstractNumId w:val="28"/>
  </w:num>
  <w:num w:numId="8" w16cid:durableId="398792254">
    <w:abstractNumId w:val="30"/>
  </w:num>
  <w:num w:numId="9" w16cid:durableId="1415935061">
    <w:abstractNumId w:val="11"/>
  </w:num>
  <w:num w:numId="10" w16cid:durableId="1756710677">
    <w:abstractNumId w:val="34"/>
  </w:num>
  <w:num w:numId="11" w16cid:durableId="593902743">
    <w:abstractNumId w:val="27"/>
  </w:num>
  <w:num w:numId="12" w16cid:durableId="1668746170">
    <w:abstractNumId w:val="20"/>
  </w:num>
  <w:num w:numId="13" w16cid:durableId="1817725412">
    <w:abstractNumId w:val="1"/>
  </w:num>
  <w:num w:numId="14" w16cid:durableId="1915165214">
    <w:abstractNumId w:val="35"/>
  </w:num>
  <w:num w:numId="15" w16cid:durableId="1643728479">
    <w:abstractNumId w:val="14"/>
  </w:num>
  <w:num w:numId="16" w16cid:durableId="2085881006">
    <w:abstractNumId w:val="0"/>
  </w:num>
  <w:num w:numId="17" w16cid:durableId="1177308270">
    <w:abstractNumId w:val="38"/>
  </w:num>
  <w:num w:numId="18" w16cid:durableId="698972879">
    <w:abstractNumId w:val="8"/>
  </w:num>
  <w:num w:numId="19" w16cid:durableId="1073506057">
    <w:abstractNumId w:val="22"/>
  </w:num>
  <w:num w:numId="20" w16cid:durableId="371881514">
    <w:abstractNumId w:val="37"/>
  </w:num>
  <w:num w:numId="21" w16cid:durableId="10288749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99475018">
    <w:abstractNumId w:val="29"/>
  </w:num>
  <w:num w:numId="23" w16cid:durableId="1619992596">
    <w:abstractNumId w:val="10"/>
  </w:num>
  <w:num w:numId="24" w16cid:durableId="711197504">
    <w:abstractNumId w:val="18"/>
  </w:num>
  <w:num w:numId="25" w16cid:durableId="408036551">
    <w:abstractNumId w:val="12"/>
  </w:num>
  <w:num w:numId="26" w16cid:durableId="1408573460">
    <w:abstractNumId w:val="31"/>
  </w:num>
  <w:num w:numId="27" w16cid:durableId="1604995537">
    <w:abstractNumId w:val="5"/>
  </w:num>
  <w:num w:numId="28" w16cid:durableId="2058696624">
    <w:abstractNumId w:val="24"/>
  </w:num>
  <w:num w:numId="29" w16cid:durableId="175776424">
    <w:abstractNumId w:val="2"/>
  </w:num>
  <w:num w:numId="30" w16cid:durableId="411775129">
    <w:abstractNumId w:val="32"/>
  </w:num>
  <w:num w:numId="31" w16cid:durableId="1773549948">
    <w:abstractNumId w:val="25"/>
  </w:num>
  <w:num w:numId="32" w16cid:durableId="1515147482">
    <w:abstractNumId w:val="6"/>
  </w:num>
  <w:num w:numId="33" w16cid:durableId="115025125">
    <w:abstractNumId w:val="15"/>
  </w:num>
  <w:num w:numId="34" w16cid:durableId="1089692995">
    <w:abstractNumId w:val="7"/>
  </w:num>
  <w:num w:numId="35" w16cid:durableId="1665744036">
    <w:abstractNumId w:val="26"/>
  </w:num>
  <w:num w:numId="36" w16cid:durableId="1582713821">
    <w:abstractNumId w:val="9"/>
  </w:num>
  <w:num w:numId="37" w16cid:durableId="992415497">
    <w:abstractNumId w:val="21"/>
  </w:num>
  <w:num w:numId="38" w16cid:durableId="715203270">
    <w:abstractNumId w:val="16"/>
  </w:num>
  <w:num w:numId="39" w16cid:durableId="2073624806">
    <w:abstractNumId w:val="19"/>
  </w:num>
  <w:num w:numId="40" w16cid:durableId="1294140512">
    <w:abstractNumId w:val="23"/>
  </w:num>
  <w:num w:numId="41" w16cid:durableId="1275404563">
    <w:abstractNumId w:val="23"/>
  </w:num>
  <w:num w:numId="42" w16cid:durableId="717432904">
    <w:abstractNumId w:val="23"/>
  </w:num>
  <w:num w:numId="43" w16cid:durableId="1967614828">
    <w:abstractNumId w:val="36"/>
  </w:num>
  <w:num w:numId="44" w16cid:durableId="5807185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D8F"/>
    <w:rsid w:val="00007C41"/>
    <w:rsid w:val="00010367"/>
    <w:rsid w:val="00013ECF"/>
    <w:rsid w:val="00015585"/>
    <w:rsid w:val="00017E20"/>
    <w:rsid w:val="00020C85"/>
    <w:rsid w:val="00023164"/>
    <w:rsid w:val="0002365B"/>
    <w:rsid w:val="00030B61"/>
    <w:rsid w:val="000414F4"/>
    <w:rsid w:val="00042332"/>
    <w:rsid w:val="00045C11"/>
    <w:rsid w:val="00047C80"/>
    <w:rsid w:val="00047E72"/>
    <w:rsid w:val="00047E86"/>
    <w:rsid w:val="000510AC"/>
    <w:rsid w:val="00051C1F"/>
    <w:rsid w:val="00053F56"/>
    <w:rsid w:val="00060A9E"/>
    <w:rsid w:val="00061B93"/>
    <w:rsid w:val="0006298D"/>
    <w:rsid w:val="00067F2C"/>
    <w:rsid w:val="000726A0"/>
    <w:rsid w:val="000729A7"/>
    <w:rsid w:val="0007561F"/>
    <w:rsid w:val="00075D01"/>
    <w:rsid w:val="00077778"/>
    <w:rsid w:val="00080318"/>
    <w:rsid w:val="000803D8"/>
    <w:rsid w:val="000817ED"/>
    <w:rsid w:val="00084B2D"/>
    <w:rsid w:val="00085B59"/>
    <w:rsid w:val="00086C01"/>
    <w:rsid w:val="00087FC7"/>
    <w:rsid w:val="00091B6F"/>
    <w:rsid w:val="00095A1F"/>
    <w:rsid w:val="00095B84"/>
    <w:rsid w:val="000A0403"/>
    <w:rsid w:val="000A04BB"/>
    <w:rsid w:val="000A17A8"/>
    <w:rsid w:val="000A3001"/>
    <w:rsid w:val="000A3D00"/>
    <w:rsid w:val="000A45F1"/>
    <w:rsid w:val="000A51D1"/>
    <w:rsid w:val="000A7B95"/>
    <w:rsid w:val="000B2DE7"/>
    <w:rsid w:val="000B4F96"/>
    <w:rsid w:val="000B555C"/>
    <w:rsid w:val="000B5DAF"/>
    <w:rsid w:val="000C04CC"/>
    <w:rsid w:val="000C09AD"/>
    <w:rsid w:val="000C47D3"/>
    <w:rsid w:val="000C509A"/>
    <w:rsid w:val="000C570F"/>
    <w:rsid w:val="000C6DBA"/>
    <w:rsid w:val="000C74BE"/>
    <w:rsid w:val="000C7BFF"/>
    <w:rsid w:val="000D26B3"/>
    <w:rsid w:val="000D55B5"/>
    <w:rsid w:val="000D6D7C"/>
    <w:rsid w:val="000D7F2C"/>
    <w:rsid w:val="000E0950"/>
    <w:rsid w:val="000E3C9D"/>
    <w:rsid w:val="000E5BB9"/>
    <w:rsid w:val="000E6481"/>
    <w:rsid w:val="000F2647"/>
    <w:rsid w:val="000F462C"/>
    <w:rsid w:val="000F46E2"/>
    <w:rsid w:val="000F5572"/>
    <w:rsid w:val="000F5806"/>
    <w:rsid w:val="000F5E46"/>
    <w:rsid w:val="000F5F10"/>
    <w:rsid w:val="000F763B"/>
    <w:rsid w:val="00102AFA"/>
    <w:rsid w:val="00103653"/>
    <w:rsid w:val="00103F48"/>
    <w:rsid w:val="0010609C"/>
    <w:rsid w:val="00113EA5"/>
    <w:rsid w:val="00114EB9"/>
    <w:rsid w:val="00114FC7"/>
    <w:rsid w:val="001159A5"/>
    <w:rsid w:val="00116D78"/>
    <w:rsid w:val="001210A9"/>
    <w:rsid w:val="00121AFC"/>
    <w:rsid w:val="001226D1"/>
    <w:rsid w:val="00123815"/>
    <w:rsid w:val="00124291"/>
    <w:rsid w:val="00125806"/>
    <w:rsid w:val="0012591A"/>
    <w:rsid w:val="00126D00"/>
    <w:rsid w:val="00127ADD"/>
    <w:rsid w:val="00130042"/>
    <w:rsid w:val="00135C75"/>
    <w:rsid w:val="00136F45"/>
    <w:rsid w:val="001370D2"/>
    <w:rsid w:val="00137E2F"/>
    <w:rsid w:val="00143635"/>
    <w:rsid w:val="00146452"/>
    <w:rsid w:val="00150D2B"/>
    <w:rsid w:val="00152C9F"/>
    <w:rsid w:val="00153A4C"/>
    <w:rsid w:val="00161174"/>
    <w:rsid w:val="0016147C"/>
    <w:rsid w:val="001615CB"/>
    <w:rsid w:val="00162AFB"/>
    <w:rsid w:val="00174B0E"/>
    <w:rsid w:val="00175B20"/>
    <w:rsid w:val="00175C9E"/>
    <w:rsid w:val="00176D8A"/>
    <w:rsid w:val="001821A2"/>
    <w:rsid w:val="001822CC"/>
    <w:rsid w:val="001828F5"/>
    <w:rsid w:val="001832DF"/>
    <w:rsid w:val="00183C8F"/>
    <w:rsid w:val="00190302"/>
    <w:rsid w:val="001947AE"/>
    <w:rsid w:val="001A02FB"/>
    <w:rsid w:val="001A2826"/>
    <w:rsid w:val="001A2C3B"/>
    <w:rsid w:val="001A32F7"/>
    <w:rsid w:val="001B0302"/>
    <w:rsid w:val="001B078A"/>
    <w:rsid w:val="001B13F5"/>
    <w:rsid w:val="001B188F"/>
    <w:rsid w:val="001B289E"/>
    <w:rsid w:val="001B5514"/>
    <w:rsid w:val="001C2218"/>
    <w:rsid w:val="001D1304"/>
    <w:rsid w:val="001D1DCE"/>
    <w:rsid w:val="001D32AE"/>
    <w:rsid w:val="001D5065"/>
    <w:rsid w:val="001D6380"/>
    <w:rsid w:val="001D7435"/>
    <w:rsid w:val="001E0145"/>
    <w:rsid w:val="001E3565"/>
    <w:rsid w:val="001E459A"/>
    <w:rsid w:val="001E4CE4"/>
    <w:rsid w:val="001E5F20"/>
    <w:rsid w:val="001F2443"/>
    <w:rsid w:val="001F68B7"/>
    <w:rsid w:val="0020106F"/>
    <w:rsid w:val="00202987"/>
    <w:rsid w:val="00207598"/>
    <w:rsid w:val="00207B75"/>
    <w:rsid w:val="00210CE6"/>
    <w:rsid w:val="002113A4"/>
    <w:rsid w:val="00211650"/>
    <w:rsid w:val="002131A1"/>
    <w:rsid w:val="0021761D"/>
    <w:rsid w:val="0022016A"/>
    <w:rsid w:val="0022033B"/>
    <w:rsid w:val="0022195A"/>
    <w:rsid w:val="00223455"/>
    <w:rsid w:val="002241EB"/>
    <w:rsid w:val="00224F68"/>
    <w:rsid w:val="0023256F"/>
    <w:rsid w:val="00234707"/>
    <w:rsid w:val="0023531E"/>
    <w:rsid w:val="00235748"/>
    <w:rsid w:val="002370DA"/>
    <w:rsid w:val="00237FA5"/>
    <w:rsid w:val="0024031E"/>
    <w:rsid w:val="0024113A"/>
    <w:rsid w:val="0024535C"/>
    <w:rsid w:val="00252A7B"/>
    <w:rsid w:val="0025443D"/>
    <w:rsid w:val="002544D5"/>
    <w:rsid w:val="00260620"/>
    <w:rsid w:val="002645C0"/>
    <w:rsid w:val="002648C0"/>
    <w:rsid w:val="00276815"/>
    <w:rsid w:val="00276AD0"/>
    <w:rsid w:val="00283399"/>
    <w:rsid w:val="002845E0"/>
    <w:rsid w:val="00286132"/>
    <w:rsid w:val="0029457B"/>
    <w:rsid w:val="00294AFB"/>
    <w:rsid w:val="002955BC"/>
    <w:rsid w:val="00295CD0"/>
    <w:rsid w:val="00296E1C"/>
    <w:rsid w:val="00297ECD"/>
    <w:rsid w:val="002A5B7C"/>
    <w:rsid w:val="002A7118"/>
    <w:rsid w:val="002A7BFD"/>
    <w:rsid w:val="002B0BA0"/>
    <w:rsid w:val="002B1C67"/>
    <w:rsid w:val="002B2FCD"/>
    <w:rsid w:val="002B3097"/>
    <w:rsid w:val="002B3CD3"/>
    <w:rsid w:val="002C154A"/>
    <w:rsid w:val="002C44F9"/>
    <w:rsid w:val="002D1594"/>
    <w:rsid w:val="002D2B37"/>
    <w:rsid w:val="002D54C7"/>
    <w:rsid w:val="002D772C"/>
    <w:rsid w:val="002D783B"/>
    <w:rsid w:val="002E004E"/>
    <w:rsid w:val="002E12A6"/>
    <w:rsid w:val="002E3935"/>
    <w:rsid w:val="002E797B"/>
    <w:rsid w:val="002F679B"/>
    <w:rsid w:val="002F749F"/>
    <w:rsid w:val="0030053D"/>
    <w:rsid w:val="0030556B"/>
    <w:rsid w:val="00306F14"/>
    <w:rsid w:val="003071DD"/>
    <w:rsid w:val="0030724E"/>
    <w:rsid w:val="0031229D"/>
    <w:rsid w:val="003150AD"/>
    <w:rsid w:val="00316169"/>
    <w:rsid w:val="003164D4"/>
    <w:rsid w:val="003201A9"/>
    <w:rsid w:val="00323DFB"/>
    <w:rsid w:val="003243B0"/>
    <w:rsid w:val="003251F4"/>
    <w:rsid w:val="00325DF8"/>
    <w:rsid w:val="00325E37"/>
    <w:rsid w:val="0032739A"/>
    <w:rsid w:val="00327C94"/>
    <w:rsid w:val="00330A8A"/>
    <w:rsid w:val="00330E37"/>
    <w:rsid w:val="00331FDC"/>
    <w:rsid w:val="00332AF4"/>
    <w:rsid w:val="00334632"/>
    <w:rsid w:val="00337F6F"/>
    <w:rsid w:val="003403F8"/>
    <w:rsid w:val="00341819"/>
    <w:rsid w:val="00342B5F"/>
    <w:rsid w:val="0034300B"/>
    <w:rsid w:val="0034538D"/>
    <w:rsid w:val="003470BD"/>
    <w:rsid w:val="003536B9"/>
    <w:rsid w:val="0035569C"/>
    <w:rsid w:val="00363A48"/>
    <w:rsid w:val="00367837"/>
    <w:rsid w:val="00370D69"/>
    <w:rsid w:val="00370E59"/>
    <w:rsid w:val="0037460E"/>
    <w:rsid w:val="00377C05"/>
    <w:rsid w:val="0038074D"/>
    <w:rsid w:val="0038296D"/>
    <w:rsid w:val="00382A0F"/>
    <w:rsid w:val="00383152"/>
    <w:rsid w:val="00386DF4"/>
    <w:rsid w:val="00387B0D"/>
    <w:rsid w:val="00387CC8"/>
    <w:rsid w:val="003944CA"/>
    <w:rsid w:val="00396615"/>
    <w:rsid w:val="003966A4"/>
    <w:rsid w:val="00396AFC"/>
    <w:rsid w:val="003A50E7"/>
    <w:rsid w:val="003A6028"/>
    <w:rsid w:val="003A60EA"/>
    <w:rsid w:val="003A64E9"/>
    <w:rsid w:val="003A6D62"/>
    <w:rsid w:val="003B0D6E"/>
    <w:rsid w:val="003B1424"/>
    <w:rsid w:val="003B1F0A"/>
    <w:rsid w:val="003B66C3"/>
    <w:rsid w:val="003C06AF"/>
    <w:rsid w:val="003C1169"/>
    <w:rsid w:val="003C1E8B"/>
    <w:rsid w:val="003C2421"/>
    <w:rsid w:val="003C2D9C"/>
    <w:rsid w:val="003C3D1D"/>
    <w:rsid w:val="003C434E"/>
    <w:rsid w:val="003C5024"/>
    <w:rsid w:val="003C5740"/>
    <w:rsid w:val="003C5B9D"/>
    <w:rsid w:val="003C78F9"/>
    <w:rsid w:val="003D13E4"/>
    <w:rsid w:val="003D26AE"/>
    <w:rsid w:val="003D4E94"/>
    <w:rsid w:val="003D6B01"/>
    <w:rsid w:val="003E066C"/>
    <w:rsid w:val="003E13DC"/>
    <w:rsid w:val="003E4424"/>
    <w:rsid w:val="003E5158"/>
    <w:rsid w:val="003E59D9"/>
    <w:rsid w:val="003E60A4"/>
    <w:rsid w:val="003E6F94"/>
    <w:rsid w:val="003E731E"/>
    <w:rsid w:val="003F0EAB"/>
    <w:rsid w:val="003F6523"/>
    <w:rsid w:val="003F7189"/>
    <w:rsid w:val="0040264D"/>
    <w:rsid w:val="0040378C"/>
    <w:rsid w:val="0040437E"/>
    <w:rsid w:val="0040492C"/>
    <w:rsid w:val="00405713"/>
    <w:rsid w:val="00405A92"/>
    <w:rsid w:val="00406255"/>
    <w:rsid w:val="0040627D"/>
    <w:rsid w:val="00407372"/>
    <w:rsid w:val="00411C15"/>
    <w:rsid w:val="004168AE"/>
    <w:rsid w:val="004175FD"/>
    <w:rsid w:val="0042336F"/>
    <w:rsid w:val="00426599"/>
    <w:rsid w:val="0043452C"/>
    <w:rsid w:val="00450CE9"/>
    <w:rsid w:val="00450FE2"/>
    <w:rsid w:val="004553DA"/>
    <w:rsid w:val="004556E5"/>
    <w:rsid w:val="004615FD"/>
    <w:rsid w:val="004622B2"/>
    <w:rsid w:val="004646DB"/>
    <w:rsid w:val="00464B88"/>
    <w:rsid w:val="004659E6"/>
    <w:rsid w:val="00466D77"/>
    <w:rsid w:val="004719D1"/>
    <w:rsid w:val="004733BB"/>
    <w:rsid w:val="00474CDB"/>
    <w:rsid w:val="0048005F"/>
    <w:rsid w:val="004809A9"/>
    <w:rsid w:val="0048222D"/>
    <w:rsid w:val="00482C65"/>
    <w:rsid w:val="00484062"/>
    <w:rsid w:val="00485058"/>
    <w:rsid w:val="00487994"/>
    <w:rsid w:val="004911BC"/>
    <w:rsid w:val="00492E52"/>
    <w:rsid w:val="00493705"/>
    <w:rsid w:val="004953C6"/>
    <w:rsid w:val="004A0EDB"/>
    <w:rsid w:val="004A4ADB"/>
    <w:rsid w:val="004A535D"/>
    <w:rsid w:val="004A6C7B"/>
    <w:rsid w:val="004B2103"/>
    <w:rsid w:val="004B44E8"/>
    <w:rsid w:val="004B4FCB"/>
    <w:rsid w:val="004B7BAA"/>
    <w:rsid w:val="004C007A"/>
    <w:rsid w:val="004C012B"/>
    <w:rsid w:val="004C095D"/>
    <w:rsid w:val="004C22C1"/>
    <w:rsid w:val="004C2FEC"/>
    <w:rsid w:val="004C32AA"/>
    <w:rsid w:val="004C4F46"/>
    <w:rsid w:val="004C5E6C"/>
    <w:rsid w:val="004D02C9"/>
    <w:rsid w:val="004D5D23"/>
    <w:rsid w:val="004D68F5"/>
    <w:rsid w:val="004E0C98"/>
    <w:rsid w:val="004E22E1"/>
    <w:rsid w:val="004E2988"/>
    <w:rsid w:val="004E582B"/>
    <w:rsid w:val="004E61E6"/>
    <w:rsid w:val="004E7F0B"/>
    <w:rsid w:val="004F50C6"/>
    <w:rsid w:val="004F54A1"/>
    <w:rsid w:val="004F5AB2"/>
    <w:rsid w:val="005011DC"/>
    <w:rsid w:val="00501E35"/>
    <w:rsid w:val="0050702B"/>
    <w:rsid w:val="00511844"/>
    <w:rsid w:val="00517A28"/>
    <w:rsid w:val="00520A06"/>
    <w:rsid w:val="0052188F"/>
    <w:rsid w:val="0052328A"/>
    <w:rsid w:val="00524D7B"/>
    <w:rsid w:val="005339BF"/>
    <w:rsid w:val="005348F6"/>
    <w:rsid w:val="005359DE"/>
    <w:rsid w:val="005366F9"/>
    <w:rsid w:val="005377EC"/>
    <w:rsid w:val="00540613"/>
    <w:rsid w:val="005408D2"/>
    <w:rsid w:val="00540D44"/>
    <w:rsid w:val="00541B4F"/>
    <w:rsid w:val="00543130"/>
    <w:rsid w:val="0054322D"/>
    <w:rsid w:val="005448B9"/>
    <w:rsid w:val="0054611E"/>
    <w:rsid w:val="00552893"/>
    <w:rsid w:val="00553E6D"/>
    <w:rsid w:val="005577FF"/>
    <w:rsid w:val="00564331"/>
    <w:rsid w:val="00564CB9"/>
    <w:rsid w:val="00565259"/>
    <w:rsid w:val="00565F08"/>
    <w:rsid w:val="00572EBA"/>
    <w:rsid w:val="00574073"/>
    <w:rsid w:val="00574743"/>
    <w:rsid w:val="0057619D"/>
    <w:rsid w:val="005764C2"/>
    <w:rsid w:val="005809B4"/>
    <w:rsid w:val="00581FAF"/>
    <w:rsid w:val="005861D3"/>
    <w:rsid w:val="00586F76"/>
    <w:rsid w:val="00587736"/>
    <w:rsid w:val="005914B1"/>
    <w:rsid w:val="00591BE6"/>
    <w:rsid w:val="00592BD6"/>
    <w:rsid w:val="00594088"/>
    <w:rsid w:val="0059600A"/>
    <w:rsid w:val="005978B1"/>
    <w:rsid w:val="005A2BE2"/>
    <w:rsid w:val="005A66EE"/>
    <w:rsid w:val="005A72DE"/>
    <w:rsid w:val="005B3742"/>
    <w:rsid w:val="005B4F8A"/>
    <w:rsid w:val="005B6125"/>
    <w:rsid w:val="005B6296"/>
    <w:rsid w:val="005B640C"/>
    <w:rsid w:val="005C354A"/>
    <w:rsid w:val="005C65D0"/>
    <w:rsid w:val="005C76F0"/>
    <w:rsid w:val="005C77DC"/>
    <w:rsid w:val="005C7A3D"/>
    <w:rsid w:val="005D1F7A"/>
    <w:rsid w:val="005D5096"/>
    <w:rsid w:val="005D58E1"/>
    <w:rsid w:val="005D5E3A"/>
    <w:rsid w:val="005E05D4"/>
    <w:rsid w:val="005E1707"/>
    <w:rsid w:val="005E2D4A"/>
    <w:rsid w:val="005E39F6"/>
    <w:rsid w:val="005E5725"/>
    <w:rsid w:val="005E7115"/>
    <w:rsid w:val="005E76C5"/>
    <w:rsid w:val="005F23AA"/>
    <w:rsid w:val="005F308D"/>
    <w:rsid w:val="005F44F7"/>
    <w:rsid w:val="006047BE"/>
    <w:rsid w:val="00607554"/>
    <w:rsid w:val="00607FB0"/>
    <w:rsid w:val="006101AC"/>
    <w:rsid w:val="006109CF"/>
    <w:rsid w:val="00611C59"/>
    <w:rsid w:val="006126AE"/>
    <w:rsid w:val="006126CB"/>
    <w:rsid w:val="006132A7"/>
    <w:rsid w:val="00614F22"/>
    <w:rsid w:val="00615B50"/>
    <w:rsid w:val="006163ED"/>
    <w:rsid w:val="00616F2C"/>
    <w:rsid w:val="00620E0B"/>
    <w:rsid w:val="006257F6"/>
    <w:rsid w:val="00626005"/>
    <w:rsid w:val="00627A55"/>
    <w:rsid w:val="00632A39"/>
    <w:rsid w:val="00633A97"/>
    <w:rsid w:val="00640372"/>
    <w:rsid w:val="006445A1"/>
    <w:rsid w:val="006448CF"/>
    <w:rsid w:val="00645055"/>
    <w:rsid w:val="0064771B"/>
    <w:rsid w:val="00651523"/>
    <w:rsid w:val="00652A66"/>
    <w:rsid w:val="006555BF"/>
    <w:rsid w:val="00657825"/>
    <w:rsid w:val="00664E8A"/>
    <w:rsid w:val="00672034"/>
    <w:rsid w:val="00675281"/>
    <w:rsid w:val="00675776"/>
    <w:rsid w:val="00676BD4"/>
    <w:rsid w:val="00676FBE"/>
    <w:rsid w:val="00683839"/>
    <w:rsid w:val="00687A5E"/>
    <w:rsid w:val="00692473"/>
    <w:rsid w:val="006958AF"/>
    <w:rsid w:val="00696D6E"/>
    <w:rsid w:val="006A13CA"/>
    <w:rsid w:val="006A3382"/>
    <w:rsid w:val="006A4030"/>
    <w:rsid w:val="006A4358"/>
    <w:rsid w:val="006A444A"/>
    <w:rsid w:val="006A597B"/>
    <w:rsid w:val="006B02B0"/>
    <w:rsid w:val="006B10BE"/>
    <w:rsid w:val="006B3578"/>
    <w:rsid w:val="006B4FBD"/>
    <w:rsid w:val="006B5EB9"/>
    <w:rsid w:val="006C32AB"/>
    <w:rsid w:val="006C4885"/>
    <w:rsid w:val="006C5296"/>
    <w:rsid w:val="006C7480"/>
    <w:rsid w:val="006D0235"/>
    <w:rsid w:val="006D11F4"/>
    <w:rsid w:val="006D1EFC"/>
    <w:rsid w:val="006D429A"/>
    <w:rsid w:val="006D4FAD"/>
    <w:rsid w:val="006D6FEF"/>
    <w:rsid w:val="006E257C"/>
    <w:rsid w:val="006E39CD"/>
    <w:rsid w:val="006E436E"/>
    <w:rsid w:val="006E546E"/>
    <w:rsid w:val="006E628C"/>
    <w:rsid w:val="006E636E"/>
    <w:rsid w:val="006E7054"/>
    <w:rsid w:val="006F00A1"/>
    <w:rsid w:val="006F01CF"/>
    <w:rsid w:val="006F27E0"/>
    <w:rsid w:val="006F3BE5"/>
    <w:rsid w:val="006F7B34"/>
    <w:rsid w:val="0070001B"/>
    <w:rsid w:val="00700411"/>
    <w:rsid w:val="0070177C"/>
    <w:rsid w:val="007022E8"/>
    <w:rsid w:val="007030E5"/>
    <w:rsid w:val="0070422C"/>
    <w:rsid w:val="00706E07"/>
    <w:rsid w:val="0071043B"/>
    <w:rsid w:val="00710F8C"/>
    <w:rsid w:val="007113CD"/>
    <w:rsid w:val="007148EF"/>
    <w:rsid w:val="00716BFA"/>
    <w:rsid w:val="00721FBC"/>
    <w:rsid w:val="0072247F"/>
    <w:rsid w:val="00723A4F"/>
    <w:rsid w:val="00723E46"/>
    <w:rsid w:val="0072736E"/>
    <w:rsid w:val="0072788D"/>
    <w:rsid w:val="00727F1B"/>
    <w:rsid w:val="007304C2"/>
    <w:rsid w:val="00731556"/>
    <w:rsid w:val="007328FC"/>
    <w:rsid w:val="007345A4"/>
    <w:rsid w:val="00734A1D"/>
    <w:rsid w:val="00736246"/>
    <w:rsid w:val="007433F6"/>
    <w:rsid w:val="00744268"/>
    <w:rsid w:val="00745F9D"/>
    <w:rsid w:val="00750145"/>
    <w:rsid w:val="0075094B"/>
    <w:rsid w:val="007518C1"/>
    <w:rsid w:val="00751E6C"/>
    <w:rsid w:val="00752833"/>
    <w:rsid w:val="0075288B"/>
    <w:rsid w:val="007552C5"/>
    <w:rsid w:val="007574A7"/>
    <w:rsid w:val="00757DEB"/>
    <w:rsid w:val="00764FC3"/>
    <w:rsid w:val="00765368"/>
    <w:rsid w:val="00766CC2"/>
    <w:rsid w:val="007677B3"/>
    <w:rsid w:val="00772049"/>
    <w:rsid w:val="00772A0B"/>
    <w:rsid w:val="00774AFC"/>
    <w:rsid w:val="007775B1"/>
    <w:rsid w:val="007816DE"/>
    <w:rsid w:val="00784CC0"/>
    <w:rsid w:val="00784E1A"/>
    <w:rsid w:val="00785DD7"/>
    <w:rsid w:val="0079089A"/>
    <w:rsid w:val="007918E6"/>
    <w:rsid w:val="00791A80"/>
    <w:rsid w:val="00791B3E"/>
    <w:rsid w:val="00792B21"/>
    <w:rsid w:val="00794788"/>
    <w:rsid w:val="00797642"/>
    <w:rsid w:val="007A2CE5"/>
    <w:rsid w:val="007A5351"/>
    <w:rsid w:val="007A69DE"/>
    <w:rsid w:val="007B1513"/>
    <w:rsid w:val="007B62A3"/>
    <w:rsid w:val="007C0569"/>
    <w:rsid w:val="007C0CA4"/>
    <w:rsid w:val="007C33ED"/>
    <w:rsid w:val="007C638D"/>
    <w:rsid w:val="007C6BE7"/>
    <w:rsid w:val="007D073B"/>
    <w:rsid w:val="007D178B"/>
    <w:rsid w:val="007D28DC"/>
    <w:rsid w:val="007D2AFB"/>
    <w:rsid w:val="007D6B93"/>
    <w:rsid w:val="007D771F"/>
    <w:rsid w:val="007E00EF"/>
    <w:rsid w:val="007E2C74"/>
    <w:rsid w:val="007E3958"/>
    <w:rsid w:val="007F1796"/>
    <w:rsid w:val="007F51D0"/>
    <w:rsid w:val="007F6847"/>
    <w:rsid w:val="00800883"/>
    <w:rsid w:val="008020CD"/>
    <w:rsid w:val="00804148"/>
    <w:rsid w:val="00806307"/>
    <w:rsid w:val="008069E4"/>
    <w:rsid w:val="00806DCC"/>
    <w:rsid w:val="00807BFE"/>
    <w:rsid w:val="008109DD"/>
    <w:rsid w:val="00811D36"/>
    <w:rsid w:val="00813C84"/>
    <w:rsid w:val="0081626F"/>
    <w:rsid w:val="008169D6"/>
    <w:rsid w:val="0081746A"/>
    <w:rsid w:val="00820C85"/>
    <w:rsid w:val="00823F4E"/>
    <w:rsid w:val="008248EF"/>
    <w:rsid w:val="00825DD2"/>
    <w:rsid w:val="0082720C"/>
    <w:rsid w:val="008317F7"/>
    <w:rsid w:val="00832596"/>
    <w:rsid w:val="00832F78"/>
    <w:rsid w:val="008358B1"/>
    <w:rsid w:val="00846877"/>
    <w:rsid w:val="00846EEE"/>
    <w:rsid w:val="00852980"/>
    <w:rsid w:val="0085416C"/>
    <w:rsid w:val="00854550"/>
    <w:rsid w:val="008545E4"/>
    <w:rsid w:val="00854F9E"/>
    <w:rsid w:val="00856C52"/>
    <w:rsid w:val="00862215"/>
    <w:rsid w:val="00862CEA"/>
    <w:rsid w:val="00865F37"/>
    <w:rsid w:val="0086625E"/>
    <w:rsid w:val="00874E83"/>
    <w:rsid w:val="008814CC"/>
    <w:rsid w:val="008900B8"/>
    <w:rsid w:val="00890F25"/>
    <w:rsid w:val="00891A90"/>
    <w:rsid w:val="008925C4"/>
    <w:rsid w:val="008943FF"/>
    <w:rsid w:val="00897A55"/>
    <w:rsid w:val="008A2132"/>
    <w:rsid w:val="008A34E6"/>
    <w:rsid w:val="008A4989"/>
    <w:rsid w:val="008A5080"/>
    <w:rsid w:val="008A6B0B"/>
    <w:rsid w:val="008B0FDF"/>
    <w:rsid w:val="008B1F28"/>
    <w:rsid w:val="008B1F45"/>
    <w:rsid w:val="008B3886"/>
    <w:rsid w:val="008B3C02"/>
    <w:rsid w:val="008B44B5"/>
    <w:rsid w:val="008B4E67"/>
    <w:rsid w:val="008C179F"/>
    <w:rsid w:val="008C2262"/>
    <w:rsid w:val="008C2FA5"/>
    <w:rsid w:val="008C398F"/>
    <w:rsid w:val="008C3FC0"/>
    <w:rsid w:val="008C7B01"/>
    <w:rsid w:val="008D1126"/>
    <w:rsid w:val="008D320C"/>
    <w:rsid w:val="008D5F6A"/>
    <w:rsid w:val="008E2304"/>
    <w:rsid w:val="008E2F3F"/>
    <w:rsid w:val="008E6118"/>
    <w:rsid w:val="008E68F6"/>
    <w:rsid w:val="008E7D26"/>
    <w:rsid w:val="008F0178"/>
    <w:rsid w:val="008F1059"/>
    <w:rsid w:val="008F3AED"/>
    <w:rsid w:val="008F7E6B"/>
    <w:rsid w:val="0090166B"/>
    <w:rsid w:val="00901E4B"/>
    <w:rsid w:val="00903C80"/>
    <w:rsid w:val="0090498B"/>
    <w:rsid w:val="009055E2"/>
    <w:rsid w:val="00905ABC"/>
    <w:rsid w:val="00913F1C"/>
    <w:rsid w:val="00914F6E"/>
    <w:rsid w:val="00915FBE"/>
    <w:rsid w:val="0092151D"/>
    <w:rsid w:val="00921C9E"/>
    <w:rsid w:val="009222B4"/>
    <w:rsid w:val="00923430"/>
    <w:rsid w:val="00923E55"/>
    <w:rsid w:val="009245FA"/>
    <w:rsid w:val="00927FA4"/>
    <w:rsid w:val="0093026D"/>
    <w:rsid w:val="00934365"/>
    <w:rsid w:val="00935339"/>
    <w:rsid w:val="00936FC6"/>
    <w:rsid w:val="009373E6"/>
    <w:rsid w:val="009406EC"/>
    <w:rsid w:val="0094327D"/>
    <w:rsid w:val="00945440"/>
    <w:rsid w:val="00946C3B"/>
    <w:rsid w:val="009476B8"/>
    <w:rsid w:val="00947753"/>
    <w:rsid w:val="00952844"/>
    <w:rsid w:val="00953721"/>
    <w:rsid w:val="00962CAB"/>
    <w:rsid w:val="00963FD7"/>
    <w:rsid w:val="00964583"/>
    <w:rsid w:val="0096521C"/>
    <w:rsid w:val="009657CE"/>
    <w:rsid w:val="009766EE"/>
    <w:rsid w:val="009770A3"/>
    <w:rsid w:val="00984839"/>
    <w:rsid w:val="0098764E"/>
    <w:rsid w:val="0099339D"/>
    <w:rsid w:val="00996DA1"/>
    <w:rsid w:val="009A0DA2"/>
    <w:rsid w:val="009A1945"/>
    <w:rsid w:val="009A527A"/>
    <w:rsid w:val="009B06CF"/>
    <w:rsid w:val="009B1781"/>
    <w:rsid w:val="009B23E1"/>
    <w:rsid w:val="009B4B75"/>
    <w:rsid w:val="009B4D0B"/>
    <w:rsid w:val="009B55AC"/>
    <w:rsid w:val="009B6F77"/>
    <w:rsid w:val="009C796B"/>
    <w:rsid w:val="009D2E54"/>
    <w:rsid w:val="009D524B"/>
    <w:rsid w:val="009D6677"/>
    <w:rsid w:val="009D78DD"/>
    <w:rsid w:val="009E1572"/>
    <w:rsid w:val="009E2C37"/>
    <w:rsid w:val="009E2CBA"/>
    <w:rsid w:val="009E3700"/>
    <w:rsid w:val="009E4657"/>
    <w:rsid w:val="009E5BD4"/>
    <w:rsid w:val="009E5C7B"/>
    <w:rsid w:val="009E7037"/>
    <w:rsid w:val="009F1224"/>
    <w:rsid w:val="009F51E4"/>
    <w:rsid w:val="009F6B86"/>
    <w:rsid w:val="00A0141E"/>
    <w:rsid w:val="00A0259C"/>
    <w:rsid w:val="00A06105"/>
    <w:rsid w:val="00A10BF2"/>
    <w:rsid w:val="00A1169A"/>
    <w:rsid w:val="00A12A90"/>
    <w:rsid w:val="00A16B46"/>
    <w:rsid w:val="00A16BEC"/>
    <w:rsid w:val="00A21E96"/>
    <w:rsid w:val="00A33219"/>
    <w:rsid w:val="00A33B54"/>
    <w:rsid w:val="00A37814"/>
    <w:rsid w:val="00A40126"/>
    <w:rsid w:val="00A409BD"/>
    <w:rsid w:val="00A4196D"/>
    <w:rsid w:val="00A437A6"/>
    <w:rsid w:val="00A4496E"/>
    <w:rsid w:val="00A44D61"/>
    <w:rsid w:val="00A47581"/>
    <w:rsid w:val="00A5078A"/>
    <w:rsid w:val="00A52B64"/>
    <w:rsid w:val="00A52C3D"/>
    <w:rsid w:val="00A53313"/>
    <w:rsid w:val="00A53D62"/>
    <w:rsid w:val="00A54743"/>
    <w:rsid w:val="00A54800"/>
    <w:rsid w:val="00A56746"/>
    <w:rsid w:val="00A56A89"/>
    <w:rsid w:val="00A6261E"/>
    <w:rsid w:val="00A640DB"/>
    <w:rsid w:val="00A64CCE"/>
    <w:rsid w:val="00A66384"/>
    <w:rsid w:val="00A731DF"/>
    <w:rsid w:val="00A752EC"/>
    <w:rsid w:val="00A768CC"/>
    <w:rsid w:val="00A823BA"/>
    <w:rsid w:val="00A87EC4"/>
    <w:rsid w:val="00A91A68"/>
    <w:rsid w:val="00A9393E"/>
    <w:rsid w:val="00A94F7E"/>
    <w:rsid w:val="00A95609"/>
    <w:rsid w:val="00A965D6"/>
    <w:rsid w:val="00A9670E"/>
    <w:rsid w:val="00AA0E0C"/>
    <w:rsid w:val="00AA0F21"/>
    <w:rsid w:val="00AA1D2C"/>
    <w:rsid w:val="00AA2309"/>
    <w:rsid w:val="00AA36ED"/>
    <w:rsid w:val="00AA4406"/>
    <w:rsid w:val="00AA625A"/>
    <w:rsid w:val="00AA7AE9"/>
    <w:rsid w:val="00AA7F0D"/>
    <w:rsid w:val="00AB38D3"/>
    <w:rsid w:val="00AB5170"/>
    <w:rsid w:val="00AB53D4"/>
    <w:rsid w:val="00AB666C"/>
    <w:rsid w:val="00AB713D"/>
    <w:rsid w:val="00AD385D"/>
    <w:rsid w:val="00AD3B42"/>
    <w:rsid w:val="00AD619D"/>
    <w:rsid w:val="00AD66F4"/>
    <w:rsid w:val="00AE3C4D"/>
    <w:rsid w:val="00AE7BF8"/>
    <w:rsid w:val="00AF0030"/>
    <w:rsid w:val="00AF07E4"/>
    <w:rsid w:val="00AF0EF1"/>
    <w:rsid w:val="00AF287F"/>
    <w:rsid w:val="00AF4B68"/>
    <w:rsid w:val="00AF561B"/>
    <w:rsid w:val="00AF62BA"/>
    <w:rsid w:val="00B04599"/>
    <w:rsid w:val="00B0750B"/>
    <w:rsid w:val="00B11BDD"/>
    <w:rsid w:val="00B16B7E"/>
    <w:rsid w:val="00B16D24"/>
    <w:rsid w:val="00B16F1E"/>
    <w:rsid w:val="00B17CBB"/>
    <w:rsid w:val="00B20B3C"/>
    <w:rsid w:val="00B3566E"/>
    <w:rsid w:val="00B40C46"/>
    <w:rsid w:val="00B42213"/>
    <w:rsid w:val="00B42769"/>
    <w:rsid w:val="00B457F1"/>
    <w:rsid w:val="00B50061"/>
    <w:rsid w:val="00B5420F"/>
    <w:rsid w:val="00B55DB9"/>
    <w:rsid w:val="00B56A27"/>
    <w:rsid w:val="00B56FC3"/>
    <w:rsid w:val="00B65BD6"/>
    <w:rsid w:val="00B65D01"/>
    <w:rsid w:val="00B6760A"/>
    <w:rsid w:val="00B718C0"/>
    <w:rsid w:val="00B7347C"/>
    <w:rsid w:val="00B74255"/>
    <w:rsid w:val="00B74C9E"/>
    <w:rsid w:val="00B76057"/>
    <w:rsid w:val="00B769AA"/>
    <w:rsid w:val="00B76B1F"/>
    <w:rsid w:val="00B81095"/>
    <w:rsid w:val="00B82AE3"/>
    <w:rsid w:val="00B83C96"/>
    <w:rsid w:val="00B83D8F"/>
    <w:rsid w:val="00B84CB9"/>
    <w:rsid w:val="00B86A3E"/>
    <w:rsid w:val="00B928A5"/>
    <w:rsid w:val="00B92FF3"/>
    <w:rsid w:val="00BA262A"/>
    <w:rsid w:val="00BA273F"/>
    <w:rsid w:val="00BA375E"/>
    <w:rsid w:val="00BA4143"/>
    <w:rsid w:val="00BA53F5"/>
    <w:rsid w:val="00BB0C26"/>
    <w:rsid w:val="00BB3285"/>
    <w:rsid w:val="00BC1155"/>
    <w:rsid w:val="00BC2A06"/>
    <w:rsid w:val="00BC7887"/>
    <w:rsid w:val="00BD175B"/>
    <w:rsid w:val="00BD4BEB"/>
    <w:rsid w:val="00BD6CB9"/>
    <w:rsid w:val="00BD6F1F"/>
    <w:rsid w:val="00BE2D83"/>
    <w:rsid w:val="00BE50DA"/>
    <w:rsid w:val="00BE5E9A"/>
    <w:rsid w:val="00BF0970"/>
    <w:rsid w:val="00BF19A7"/>
    <w:rsid w:val="00C01ADC"/>
    <w:rsid w:val="00C03196"/>
    <w:rsid w:val="00C0371E"/>
    <w:rsid w:val="00C03CCD"/>
    <w:rsid w:val="00C04334"/>
    <w:rsid w:val="00C0664A"/>
    <w:rsid w:val="00C12497"/>
    <w:rsid w:val="00C21EFD"/>
    <w:rsid w:val="00C22AAE"/>
    <w:rsid w:val="00C22F21"/>
    <w:rsid w:val="00C2504D"/>
    <w:rsid w:val="00C255D5"/>
    <w:rsid w:val="00C30F3F"/>
    <w:rsid w:val="00C34D0D"/>
    <w:rsid w:val="00C35B4A"/>
    <w:rsid w:val="00C37C43"/>
    <w:rsid w:val="00C41017"/>
    <w:rsid w:val="00C4679A"/>
    <w:rsid w:val="00C5217D"/>
    <w:rsid w:val="00C624F9"/>
    <w:rsid w:val="00C64FA5"/>
    <w:rsid w:val="00C65A90"/>
    <w:rsid w:val="00C66AE1"/>
    <w:rsid w:val="00C71E33"/>
    <w:rsid w:val="00C741CC"/>
    <w:rsid w:val="00C75BDC"/>
    <w:rsid w:val="00C77AF3"/>
    <w:rsid w:val="00C81B04"/>
    <w:rsid w:val="00C83E0F"/>
    <w:rsid w:val="00C856D0"/>
    <w:rsid w:val="00C8728C"/>
    <w:rsid w:val="00C906F1"/>
    <w:rsid w:val="00C925E3"/>
    <w:rsid w:val="00C94257"/>
    <w:rsid w:val="00C959B1"/>
    <w:rsid w:val="00CA0652"/>
    <w:rsid w:val="00CA069A"/>
    <w:rsid w:val="00CA0B4B"/>
    <w:rsid w:val="00CA5B31"/>
    <w:rsid w:val="00CA677E"/>
    <w:rsid w:val="00CB1015"/>
    <w:rsid w:val="00CB2C63"/>
    <w:rsid w:val="00CB33E6"/>
    <w:rsid w:val="00CB3F75"/>
    <w:rsid w:val="00CB44EB"/>
    <w:rsid w:val="00CB54FE"/>
    <w:rsid w:val="00CB60B3"/>
    <w:rsid w:val="00CB636E"/>
    <w:rsid w:val="00CB790B"/>
    <w:rsid w:val="00CB7AC2"/>
    <w:rsid w:val="00CC0BFC"/>
    <w:rsid w:val="00CC3A46"/>
    <w:rsid w:val="00CC619D"/>
    <w:rsid w:val="00CD0325"/>
    <w:rsid w:val="00CD1D9A"/>
    <w:rsid w:val="00CD4FC5"/>
    <w:rsid w:val="00CD7280"/>
    <w:rsid w:val="00CE000C"/>
    <w:rsid w:val="00CE3A6C"/>
    <w:rsid w:val="00CE574D"/>
    <w:rsid w:val="00CE5EF4"/>
    <w:rsid w:val="00CE702A"/>
    <w:rsid w:val="00CE7F38"/>
    <w:rsid w:val="00CF07BD"/>
    <w:rsid w:val="00CF7240"/>
    <w:rsid w:val="00CF72DE"/>
    <w:rsid w:val="00D011F8"/>
    <w:rsid w:val="00D030A2"/>
    <w:rsid w:val="00D05064"/>
    <w:rsid w:val="00D05D65"/>
    <w:rsid w:val="00D07841"/>
    <w:rsid w:val="00D1575A"/>
    <w:rsid w:val="00D20E4C"/>
    <w:rsid w:val="00D22A14"/>
    <w:rsid w:val="00D23E23"/>
    <w:rsid w:val="00D31F8A"/>
    <w:rsid w:val="00D33F1C"/>
    <w:rsid w:val="00D346E1"/>
    <w:rsid w:val="00D349C1"/>
    <w:rsid w:val="00D34A8F"/>
    <w:rsid w:val="00D41A91"/>
    <w:rsid w:val="00D42652"/>
    <w:rsid w:val="00D43057"/>
    <w:rsid w:val="00D43F81"/>
    <w:rsid w:val="00D459E6"/>
    <w:rsid w:val="00D5025C"/>
    <w:rsid w:val="00D506FF"/>
    <w:rsid w:val="00D5308C"/>
    <w:rsid w:val="00D53F5D"/>
    <w:rsid w:val="00D54C16"/>
    <w:rsid w:val="00D55123"/>
    <w:rsid w:val="00D552BF"/>
    <w:rsid w:val="00D56FD8"/>
    <w:rsid w:val="00D66ED5"/>
    <w:rsid w:val="00D67E25"/>
    <w:rsid w:val="00D67ED2"/>
    <w:rsid w:val="00D70297"/>
    <w:rsid w:val="00D70DCA"/>
    <w:rsid w:val="00D71B1C"/>
    <w:rsid w:val="00D722A0"/>
    <w:rsid w:val="00D80DD3"/>
    <w:rsid w:val="00D82114"/>
    <w:rsid w:val="00D877E2"/>
    <w:rsid w:val="00D95EA9"/>
    <w:rsid w:val="00DA26B2"/>
    <w:rsid w:val="00DA2AAD"/>
    <w:rsid w:val="00DA3D51"/>
    <w:rsid w:val="00DA615F"/>
    <w:rsid w:val="00DA6957"/>
    <w:rsid w:val="00DA786E"/>
    <w:rsid w:val="00DB131B"/>
    <w:rsid w:val="00DB1FF3"/>
    <w:rsid w:val="00DB6825"/>
    <w:rsid w:val="00DB6BA6"/>
    <w:rsid w:val="00DB73F2"/>
    <w:rsid w:val="00DB74A8"/>
    <w:rsid w:val="00DB7696"/>
    <w:rsid w:val="00DB7779"/>
    <w:rsid w:val="00DB79A1"/>
    <w:rsid w:val="00DC04E7"/>
    <w:rsid w:val="00DC15F3"/>
    <w:rsid w:val="00DC2648"/>
    <w:rsid w:val="00DC2782"/>
    <w:rsid w:val="00DC3508"/>
    <w:rsid w:val="00DC5520"/>
    <w:rsid w:val="00DC7B1F"/>
    <w:rsid w:val="00DD4DD8"/>
    <w:rsid w:val="00DD4E2C"/>
    <w:rsid w:val="00DE0581"/>
    <w:rsid w:val="00DE4883"/>
    <w:rsid w:val="00DF2908"/>
    <w:rsid w:val="00DF3E6E"/>
    <w:rsid w:val="00DF53C2"/>
    <w:rsid w:val="00E0121F"/>
    <w:rsid w:val="00E04A03"/>
    <w:rsid w:val="00E052D5"/>
    <w:rsid w:val="00E059CA"/>
    <w:rsid w:val="00E076A0"/>
    <w:rsid w:val="00E109EF"/>
    <w:rsid w:val="00E13C0E"/>
    <w:rsid w:val="00E14DC8"/>
    <w:rsid w:val="00E2132A"/>
    <w:rsid w:val="00E24D6B"/>
    <w:rsid w:val="00E261BF"/>
    <w:rsid w:val="00E31009"/>
    <w:rsid w:val="00E32134"/>
    <w:rsid w:val="00E36EA8"/>
    <w:rsid w:val="00E41A70"/>
    <w:rsid w:val="00E42AB1"/>
    <w:rsid w:val="00E445FB"/>
    <w:rsid w:val="00E4468E"/>
    <w:rsid w:val="00E45589"/>
    <w:rsid w:val="00E47819"/>
    <w:rsid w:val="00E501F9"/>
    <w:rsid w:val="00E50A7B"/>
    <w:rsid w:val="00E50ABE"/>
    <w:rsid w:val="00E55BC9"/>
    <w:rsid w:val="00E573D3"/>
    <w:rsid w:val="00E60545"/>
    <w:rsid w:val="00E60F23"/>
    <w:rsid w:val="00E611C3"/>
    <w:rsid w:val="00E61D12"/>
    <w:rsid w:val="00E622D9"/>
    <w:rsid w:val="00E6489B"/>
    <w:rsid w:val="00E708F6"/>
    <w:rsid w:val="00E74A07"/>
    <w:rsid w:val="00E82499"/>
    <w:rsid w:val="00E830D4"/>
    <w:rsid w:val="00E835F7"/>
    <w:rsid w:val="00E83AC4"/>
    <w:rsid w:val="00E84820"/>
    <w:rsid w:val="00E86A3F"/>
    <w:rsid w:val="00E8766B"/>
    <w:rsid w:val="00E9235D"/>
    <w:rsid w:val="00E92F50"/>
    <w:rsid w:val="00E947EB"/>
    <w:rsid w:val="00E967F1"/>
    <w:rsid w:val="00EA2775"/>
    <w:rsid w:val="00EA397A"/>
    <w:rsid w:val="00EA56B9"/>
    <w:rsid w:val="00EB0864"/>
    <w:rsid w:val="00EB0CC0"/>
    <w:rsid w:val="00EB0F30"/>
    <w:rsid w:val="00EB2AD0"/>
    <w:rsid w:val="00EB5EA9"/>
    <w:rsid w:val="00EB649D"/>
    <w:rsid w:val="00EC0480"/>
    <w:rsid w:val="00EC29DF"/>
    <w:rsid w:val="00EC2A7A"/>
    <w:rsid w:val="00EC559B"/>
    <w:rsid w:val="00EC6632"/>
    <w:rsid w:val="00EC6A49"/>
    <w:rsid w:val="00ED08E9"/>
    <w:rsid w:val="00ED4CD4"/>
    <w:rsid w:val="00ED7856"/>
    <w:rsid w:val="00EE0C14"/>
    <w:rsid w:val="00EE5CD1"/>
    <w:rsid w:val="00EE6CC6"/>
    <w:rsid w:val="00EF2D3D"/>
    <w:rsid w:val="00EF3901"/>
    <w:rsid w:val="00EF418D"/>
    <w:rsid w:val="00EF4E01"/>
    <w:rsid w:val="00EF681C"/>
    <w:rsid w:val="00F016C8"/>
    <w:rsid w:val="00F022E7"/>
    <w:rsid w:val="00F0297A"/>
    <w:rsid w:val="00F03327"/>
    <w:rsid w:val="00F06F88"/>
    <w:rsid w:val="00F07679"/>
    <w:rsid w:val="00F07EDA"/>
    <w:rsid w:val="00F12F07"/>
    <w:rsid w:val="00F13566"/>
    <w:rsid w:val="00F1619A"/>
    <w:rsid w:val="00F218F7"/>
    <w:rsid w:val="00F22595"/>
    <w:rsid w:val="00F27018"/>
    <w:rsid w:val="00F27796"/>
    <w:rsid w:val="00F33773"/>
    <w:rsid w:val="00F3554B"/>
    <w:rsid w:val="00F35DA7"/>
    <w:rsid w:val="00F3733D"/>
    <w:rsid w:val="00F47A5E"/>
    <w:rsid w:val="00F510DD"/>
    <w:rsid w:val="00F53EAB"/>
    <w:rsid w:val="00F5405A"/>
    <w:rsid w:val="00F55725"/>
    <w:rsid w:val="00F57DFF"/>
    <w:rsid w:val="00F63B4C"/>
    <w:rsid w:val="00F63E05"/>
    <w:rsid w:val="00F65006"/>
    <w:rsid w:val="00F702AD"/>
    <w:rsid w:val="00F70C7A"/>
    <w:rsid w:val="00F73187"/>
    <w:rsid w:val="00F76DB7"/>
    <w:rsid w:val="00F80BFF"/>
    <w:rsid w:val="00F81C3C"/>
    <w:rsid w:val="00F83B72"/>
    <w:rsid w:val="00F83C26"/>
    <w:rsid w:val="00F85EF4"/>
    <w:rsid w:val="00F85FBB"/>
    <w:rsid w:val="00F869F3"/>
    <w:rsid w:val="00F9126F"/>
    <w:rsid w:val="00F9376B"/>
    <w:rsid w:val="00F97D29"/>
    <w:rsid w:val="00FA4B7A"/>
    <w:rsid w:val="00FA549B"/>
    <w:rsid w:val="00FB1241"/>
    <w:rsid w:val="00FB35DD"/>
    <w:rsid w:val="00FB796F"/>
    <w:rsid w:val="00FC061C"/>
    <w:rsid w:val="00FC2ECE"/>
    <w:rsid w:val="00FC5E83"/>
    <w:rsid w:val="00FD3417"/>
    <w:rsid w:val="00FD3CFC"/>
    <w:rsid w:val="00FD4EB0"/>
    <w:rsid w:val="00FD63F9"/>
    <w:rsid w:val="00FE0A6E"/>
    <w:rsid w:val="00FE561D"/>
    <w:rsid w:val="00FE6242"/>
    <w:rsid w:val="00FE7EB0"/>
    <w:rsid w:val="00FF14C6"/>
    <w:rsid w:val="00FF303C"/>
    <w:rsid w:val="00FF4D87"/>
    <w:rsid w:val="00FF55DC"/>
    <w:rsid w:val="00FF7131"/>
    <w:rsid w:val="00FF72A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FE7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F6F"/>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CB790B"/>
    <w:pPr>
      <w:keepNext/>
      <w:numPr>
        <w:numId w:val="2"/>
      </w:numPr>
      <w:spacing w:before="600" w:line="360" w:lineRule="exact"/>
      <w:jc w:val="lef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CB790B"/>
    <w:pPr>
      <w:keepNext/>
      <w:numPr>
        <w:ilvl w:val="1"/>
        <w:numId w:val="2"/>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CB790B"/>
    <w:pPr>
      <w:keepNext/>
      <w:numPr>
        <w:ilvl w:val="2"/>
        <w:numId w:val="2"/>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CB790B"/>
    <w:pPr>
      <w:keepNext/>
      <w:numPr>
        <w:ilvl w:val="3"/>
        <w:numId w:val="2"/>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CB790B"/>
    <w:pPr>
      <w:keepNext/>
      <w:numPr>
        <w:ilvl w:val="4"/>
        <w:numId w:val="2"/>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CB790B"/>
    <w:pPr>
      <w:keepNext/>
      <w:numPr>
        <w:ilvl w:val="5"/>
        <w:numId w:val="2"/>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CB790B"/>
    <w:pPr>
      <w:keepNext/>
      <w:numPr>
        <w:ilvl w:val="6"/>
        <w:numId w:val="2"/>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CB790B"/>
    <w:pPr>
      <w:keepNext/>
      <w:numPr>
        <w:ilvl w:val="7"/>
        <w:numId w:val="2"/>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CB790B"/>
    <w:pPr>
      <w:keepNext/>
      <w:numPr>
        <w:ilvl w:val="8"/>
        <w:numId w:val="1"/>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90B"/>
    <w:rPr>
      <w:rFonts w:ascii="Verdana" w:eastAsiaTheme="majorEastAsia" w:hAnsi="Verdana" w:cs="Times New Roman (Titres CS)"/>
      <w:b/>
      <w:sz w:val="28"/>
      <w:szCs w:val="32"/>
      <w:lang w:val="fr-LU"/>
    </w:rPr>
  </w:style>
  <w:style w:type="character" w:customStyle="1" w:styleId="Heading2Char">
    <w:name w:val="Heading 2 Char"/>
    <w:basedOn w:val="DefaultParagraphFont"/>
    <w:link w:val="Heading2"/>
    <w:uiPriority w:val="9"/>
    <w:rsid w:val="00CB790B"/>
    <w:rPr>
      <w:rFonts w:ascii="Verdana" w:eastAsiaTheme="majorEastAsia" w:hAnsi="Verdana" w:cstheme="majorBidi"/>
      <w:b/>
      <w:sz w:val="20"/>
      <w:szCs w:val="26"/>
    </w:rPr>
  </w:style>
  <w:style w:type="paragraph" w:customStyle="1" w:styleId="Normal3">
    <w:name w:val="Normal 3"/>
    <w:basedOn w:val="Normal"/>
    <w:qFormat/>
    <w:rsid w:val="00CB790B"/>
    <w:pPr>
      <w:tabs>
        <w:tab w:val="left" w:pos="1838"/>
      </w:tabs>
      <w:ind w:left="680"/>
    </w:pPr>
  </w:style>
  <w:style w:type="character" w:customStyle="1" w:styleId="Heading3Char">
    <w:name w:val="Heading 3 Char"/>
    <w:basedOn w:val="DefaultParagraphFont"/>
    <w:link w:val="Heading3"/>
    <w:uiPriority w:val="9"/>
    <w:rsid w:val="00CB790B"/>
    <w:rPr>
      <w:rFonts w:ascii="Verdana" w:eastAsiaTheme="majorEastAsia" w:hAnsi="Verdana" w:cstheme="majorBidi"/>
      <w:sz w:val="17"/>
    </w:rPr>
  </w:style>
  <w:style w:type="paragraph" w:customStyle="1" w:styleId="Normal4">
    <w:name w:val="Normal 4"/>
    <w:basedOn w:val="Normal"/>
    <w:qFormat/>
    <w:rsid w:val="00CB790B"/>
    <w:pPr>
      <w:tabs>
        <w:tab w:val="left" w:pos="1838"/>
      </w:tabs>
      <w:ind w:left="1304"/>
    </w:pPr>
  </w:style>
  <w:style w:type="character" w:customStyle="1" w:styleId="Heading4Char">
    <w:name w:val="Heading 4 Char"/>
    <w:basedOn w:val="DefaultParagraphFont"/>
    <w:link w:val="Heading4"/>
    <w:uiPriority w:val="9"/>
    <w:rsid w:val="00CB790B"/>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CB790B"/>
    <w:rPr>
      <w:rFonts w:ascii="Verdana" w:eastAsiaTheme="majorEastAsia" w:hAnsi="Verdana" w:cs="Times New Roman (Titres CS)"/>
      <w:i/>
      <w:sz w:val="17"/>
    </w:rPr>
  </w:style>
  <w:style w:type="character" w:customStyle="1" w:styleId="Heading6Char">
    <w:name w:val="Heading 6 Char"/>
    <w:basedOn w:val="DefaultParagraphFont"/>
    <w:link w:val="Heading6"/>
    <w:uiPriority w:val="9"/>
    <w:rsid w:val="00CB790B"/>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CB790B"/>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CB790B"/>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CB790B"/>
    <w:rPr>
      <w:rFonts w:asciiTheme="majorHAnsi" w:eastAsiaTheme="majorEastAsia" w:hAnsiTheme="majorHAnsi" w:cstheme="majorBidi"/>
      <w:i/>
      <w:iCs/>
      <w:color w:val="0099CE" w:themeColor="text1" w:themeTint="D8"/>
      <w:sz w:val="21"/>
      <w:szCs w:val="21"/>
    </w:rPr>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5E2D4A"/>
    <w:rPr>
      <w:b/>
      <w:caps w:val="0"/>
    </w:rPr>
  </w:style>
  <w:style w:type="character" w:styleId="PageNumber">
    <w:name w:val="page number"/>
    <w:uiPriority w:val="99"/>
    <w:semiHidden/>
    <w:unhideWhenUsed/>
    <w:qFormat/>
    <w:rsid w:val="00CB790B"/>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CB790B"/>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CB790B"/>
    <w:pPr>
      <w:pageBreakBefore/>
      <w:spacing w:line="360" w:lineRule="exact"/>
      <w:ind w:left="-2977"/>
      <w:contextualSpacing/>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CB790B"/>
    <w:rPr>
      <w:rFonts w:ascii="Verdana" w:eastAsiaTheme="majorEastAsia" w:hAnsi="Verdana" w:cs="Times New Roman (Titres CS)"/>
      <w:b/>
      <w:spacing w:val="-10"/>
      <w:kern w:val="28"/>
      <w:sz w:val="28"/>
      <w:szCs w:val="56"/>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CB790B"/>
    <w:pPr>
      <w:tabs>
        <w:tab w:val="left" w:pos="1418"/>
        <w:tab w:val="right" w:pos="6124"/>
      </w:tabs>
      <w:spacing w:before="60" w:after="60" w:line="200" w:lineRule="exact"/>
      <w:ind w:left="1389" w:right="1985" w:hanging="595"/>
    </w:p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character" w:styleId="SubtleReference">
    <w:name w:val="Subtle Reference"/>
    <w:basedOn w:val="DefaultParagraphFont"/>
    <w:uiPriority w:val="31"/>
    <w:qFormat/>
    <w:rsid w:val="00CB790B"/>
    <w:rPr>
      <w:smallCaps/>
      <w:color w:val="B6ADA5" w:themeColor="background2"/>
    </w:r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CB790B"/>
    <w:pPr>
      <w:adjustRightInd w:val="0"/>
      <w:spacing w:before="120" w:after="0" w:line="200" w:lineRule="exact"/>
      <w:ind w:left="-624"/>
    </w:pPr>
    <w:rPr>
      <w:i/>
      <w:color w:val="B6ADA5"/>
      <w:sz w:val="15"/>
      <w:szCs w:val="16"/>
    </w:rPr>
  </w:style>
  <w:style w:type="character" w:customStyle="1" w:styleId="FootnoteTextChar">
    <w:name w:val="Footnote Text Char"/>
    <w:basedOn w:val="DefaultParagraphFont"/>
    <w:link w:val="FootnoteText"/>
    <w:uiPriority w:val="99"/>
    <w:rsid w:val="00CB790B"/>
    <w:rPr>
      <w:rFonts w:ascii="Verdana" w:hAnsi="Verdana" w:cs="Times New Roman (Corps CS)"/>
      <w:i/>
      <w:color w:val="B6ADA5"/>
      <w:sz w:val="15"/>
      <w:szCs w:val="16"/>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uiPriority w:val="99"/>
    <w:unhideWhenUsed/>
    <w:qFormat/>
    <w:rsid w:val="00CB790B"/>
    <w:rPr>
      <w:rFonts w:ascii="Verdana" w:hAnsi="Verdana"/>
      <w:color w:val="B6ADA5"/>
      <w:sz w:val="16"/>
      <w:vertAlign w:val="superscript"/>
    </w:rPr>
  </w:style>
  <w:style w:type="character" w:styleId="Hyperlink">
    <w:name w:val="Hyperlink"/>
    <w:basedOn w:val="DefaultParagraphFont"/>
    <w:unhideWhenUsed/>
    <w:rsid w:val="00AB713D"/>
    <w:rPr>
      <w:color w:val="B6ADA5" w:themeColor="background2"/>
      <w:u w:val="single"/>
    </w:rPr>
  </w:style>
  <w:style w:type="character" w:styleId="Strong">
    <w:name w:val="Strong"/>
    <w:basedOn w:val="DefaultParagraphFont"/>
    <w:uiPriority w:val="22"/>
    <w:qFormat/>
    <w:rsid w:val="00CB790B"/>
    <w:rPr>
      <w:b/>
      <w:bCs/>
    </w:rPr>
  </w:style>
  <w:style w:type="table" w:styleId="TableGrid">
    <w:name w:val="Table Grid"/>
    <w:basedOn w:val="TableNormal"/>
    <w:uiPriority w:val="5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90B"/>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paragraph" w:styleId="ListParagraph">
    <w:name w:val="List Paragraph"/>
    <w:basedOn w:val="Normal"/>
    <w:link w:val="ListParagraphChar"/>
    <w:uiPriority w:val="34"/>
    <w:qFormat/>
    <w:rsid w:val="00CB790B"/>
    <w:pPr>
      <w:ind w:left="720"/>
      <w:contextualSpacing/>
    </w:pPr>
  </w:style>
  <w:style w:type="character" w:customStyle="1" w:styleId="ListParagraphChar">
    <w:name w:val="List Paragraph Char"/>
    <w:link w:val="ListParagraph"/>
    <w:uiPriority w:val="34"/>
    <w:locked/>
    <w:rsid w:val="00406255"/>
    <w:rPr>
      <w:rFonts w:ascii="Verdana" w:hAnsi="Verdana" w:cs="Times New Roman (Corps CS)"/>
      <w:sz w:val="18"/>
    </w:r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5E2D4A"/>
    <w:pPr>
      <w:keepNext/>
      <w:suppressAutoHyphens/>
      <w:adjustRightInd w:val="0"/>
      <w:spacing w:before="40" w:after="80"/>
      <w:ind w:left="113" w:right="57"/>
    </w:pPr>
    <w:rPr>
      <w:b/>
      <w:color w:val="202322" w:themeColor="accent4"/>
    </w:rPr>
  </w:style>
  <w:style w:type="character" w:customStyle="1" w:styleId="TitreTableauChar">
    <w:name w:val="Titre Tableau Char"/>
    <w:basedOn w:val="DefaultParagraphFont"/>
    <w:link w:val="TitreTableau"/>
    <w:rsid w:val="005E2D4A"/>
    <w:rPr>
      <w:rFonts w:ascii="Verdana" w:hAnsi="Verdana" w:cs="Times New Roman (Corps CS)"/>
      <w:b/>
      <w:color w:val="202322" w:themeColor="accent4"/>
      <w:sz w:val="18"/>
    </w:rPr>
  </w:style>
  <w:style w:type="paragraph" w:customStyle="1" w:styleId="ContenuTableau">
    <w:name w:val="Contenu Tableau"/>
    <w:basedOn w:val="Normal"/>
    <w:link w:val="ContenuTableauChar"/>
    <w:rsid w:val="005E2D4A"/>
    <w:pPr>
      <w:keepNext/>
      <w:suppressAutoHyphens/>
      <w:adjustRightInd w:val="0"/>
      <w:spacing w:before="40" w:after="80"/>
      <w:ind w:left="113" w:right="57"/>
    </w:pPr>
    <w:rPr>
      <w:color w:val="202322" w:themeColor="accent4"/>
    </w:rPr>
  </w:style>
  <w:style w:type="character" w:customStyle="1" w:styleId="ContenuTableauChar">
    <w:name w:val="Contenu Tableau Char"/>
    <w:basedOn w:val="DefaultParagraphFont"/>
    <w:link w:val="ContenuTableau"/>
    <w:rsid w:val="005E2D4A"/>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CB790B"/>
    <w:pPr>
      <w:spacing w:before="240" w:after="0" w:line="600" w:lineRule="exact"/>
      <w:jc w:val="left"/>
    </w:pPr>
    <w:rPr>
      <w:color w:val="FFFFFF"/>
      <w:sz w:val="48"/>
      <w:lang w:val="fr-FR"/>
    </w:rPr>
  </w:style>
  <w:style w:type="paragraph" w:customStyle="1" w:styleId="SubtitleCover">
    <w:name w:val="Subtitle Cover"/>
    <w:basedOn w:val="Normal"/>
    <w:rsid w:val="005E2D4A"/>
    <w:pPr>
      <w:spacing w:before="240" w:after="0"/>
      <w:jc w:val="left"/>
    </w:pPr>
    <w:rPr>
      <w:smallCaps/>
      <w:color w:val="FFFFFF"/>
      <w:w w:val="130"/>
      <w:sz w:val="28"/>
      <w:lang w:val="fr-FR"/>
    </w:rPr>
  </w:style>
  <w:style w:type="paragraph" w:customStyle="1" w:styleId="AdresseDos1">
    <w:name w:val="Adresse Dos 1"/>
    <w:basedOn w:val="Normal"/>
    <w:rsid w:val="005E2D4A"/>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5E2D4A"/>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CB790B"/>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CB790B"/>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CB790B"/>
    <w:rPr>
      <w:i/>
      <w:iCs/>
      <w:color w:val="B6ADA5" w:themeColor="background2"/>
    </w:rPr>
  </w:style>
  <w:style w:type="paragraph" w:styleId="Quote">
    <w:name w:val="Quote"/>
    <w:basedOn w:val="Normal"/>
    <w:next w:val="Normal"/>
    <w:link w:val="QuoteChar"/>
    <w:uiPriority w:val="29"/>
    <w:qFormat/>
    <w:rsid w:val="00CB790B"/>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CB790B"/>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CB790B"/>
    <w:rPr>
      <w:i/>
      <w:iCs/>
      <w:color w:val="B6ADA5" w:themeColor="background2"/>
    </w:rPr>
  </w:style>
  <w:style w:type="paragraph" w:styleId="IntenseQuote">
    <w:name w:val="Intense Quote"/>
    <w:basedOn w:val="Normal"/>
    <w:next w:val="Normal"/>
    <w:link w:val="IntenseQuoteChar"/>
    <w:uiPriority w:val="30"/>
    <w:qFormat/>
    <w:rsid w:val="00CB790B"/>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CB790B"/>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CB790B"/>
    <w:rPr>
      <w:b/>
      <w:bCs/>
      <w:smallCaps/>
      <w:color w:val="B6ADA5" w:themeColor="background2"/>
      <w:spacing w:val="5"/>
    </w:rPr>
  </w:style>
  <w:style w:type="paragraph" w:customStyle="1" w:styleId="Tablecell">
    <w:name w:val="Table cell"/>
    <w:basedOn w:val="Normal"/>
    <w:link w:val="TablecellChar"/>
    <w:qFormat/>
    <w:rsid w:val="00CB790B"/>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CB790B"/>
    <w:rPr>
      <w:rFonts w:ascii="Verdana" w:hAnsi="Verdana" w:cs="Times New Roman (Corps CS)"/>
      <w:color w:val="202322" w:themeColor="accent4"/>
      <w:sz w:val="18"/>
      <w:lang w:val="fr-LU"/>
    </w:rPr>
  </w:style>
  <w:style w:type="character" w:customStyle="1" w:styleId="BalloonTextChar">
    <w:name w:val="Balloon Text Char"/>
    <w:basedOn w:val="DefaultParagraphFont"/>
    <w:link w:val="BalloonText"/>
    <w:uiPriority w:val="99"/>
    <w:semiHidden/>
    <w:rsid w:val="00406255"/>
    <w:rPr>
      <w:rFonts w:ascii="Segoe UI" w:eastAsia="Calibri" w:hAnsi="Segoe UI" w:cs="Segoe UI"/>
      <w:sz w:val="18"/>
      <w:szCs w:val="18"/>
    </w:rPr>
  </w:style>
  <w:style w:type="paragraph" w:styleId="BalloonText">
    <w:name w:val="Balloon Text"/>
    <w:basedOn w:val="Normal"/>
    <w:link w:val="BalloonTextChar"/>
    <w:uiPriority w:val="99"/>
    <w:semiHidden/>
    <w:unhideWhenUsed/>
    <w:rsid w:val="00406255"/>
    <w:pPr>
      <w:keepLines w:val="0"/>
      <w:spacing w:after="0" w:line="240" w:lineRule="auto"/>
    </w:pPr>
    <w:rPr>
      <w:rFonts w:ascii="Segoe UI" w:eastAsia="Calibri" w:hAnsi="Segoe UI" w:cs="Segoe UI"/>
      <w:szCs w:val="18"/>
    </w:rPr>
  </w:style>
  <w:style w:type="paragraph" w:styleId="CommentText">
    <w:name w:val="annotation text"/>
    <w:basedOn w:val="Normal"/>
    <w:link w:val="CommentTextChar"/>
    <w:unhideWhenUsed/>
    <w:rsid w:val="00406255"/>
    <w:pPr>
      <w:keepLines w:val="0"/>
      <w:spacing w:before="12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rsid w:val="00406255"/>
    <w:rPr>
      <w:rFonts w:ascii="Arial" w:eastAsia="Calibri" w:hAnsi="Arial" w:cs="Times New Roman"/>
      <w:sz w:val="20"/>
      <w:szCs w:val="20"/>
    </w:rPr>
  </w:style>
  <w:style w:type="character" w:customStyle="1" w:styleId="CommentSubjectChar">
    <w:name w:val="Comment Subject Char"/>
    <w:basedOn w:val="CommentTextChar"/>
    <w:link w:val="CommentSubject"/>
    <w:uiPriority w:val="99"/>
    <w:semiHidden/>
    <w:rsid w:val="00406255"/>
    <w:rPr>
      <w:rFonts w:ascii="Arial" w:eastAsia="Calibri"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406255"/>
    <w:rPr>
      <w:b/>
      <w:bCs/>
    </w:rPr>
  </w:style>
  <w:style w:type="paragraph" w:customStyle="1" w:styleId="Normal-numrot">
    <w:name w:val="Normal - numéroté"/>
    <w:basedOn w:val="Normal"/>
    <w:qFormat/>
    <w:rsid w:val="00406255"/>
    <w:pPr>
      <w:keepLines w:val="0"/>
      <w:numPr>
        <w:numId w:val="3"/>
      </w:numPr>
      <w:spacing w:after="0" w:line="240" w:lineRule="auto"/>
    </w:pPr>
    <w:rPr>
      <w:rFonts w:ascii="Times New Roman" w:eastAsia="Times New Roman" w:hAnsi="Times New Roman" w:cs="Times New Roman"/>
      <w:sz w:val="24"/>
      <w:szCs w:val="20"/>
      <w:lang w:val="fr-FR"/>
    </w:rPr>
  </w:style>
  <w:style w:type="paragraph" w:customStyle="1" w:styleId="Default">
    <w:name w:val="Default"/>
    <w:rsid w:val="00406255"/>
    <w:pPr>
      <w:autoSpaceDE w:val="0"/>
      <w:autoSpaceDN w:val="0"/>
      <w:adjustRightInd w:val="0"/>
    </w:pPr>
    <w:rPr>
      <w:rFonts w:ascii="Arial" w:eastAsia="Calibri" w:hAnsi="Arial" w:cs="Arial"/>
      <w:color w:val="000000"/>
      <w:lang w:val="fr-LU" w:eastAsia="fr-LU"/>
    </w:rPr>
  </w:style>
  <w:style w:type="paragraph" w:styleId="EndnoteText">
    <w:name w:val="endnote text"/>
    <w:basedOn w:val="Normal"/>
    <w:link w:val="EndnoteTextChar"/>
    <w:uiPriority w:val="99"/>
    <w:semiHidden/>
    <w:unhideWhenUsed/>
    <w:rsid w:val="00406255"/>
    <w:pPr>
      <w:keepLines w:val="0"/>
      <w:spacing w:after="0" w:line="240" w:lineRule="auto"/>
    </w:pPr>
    <w:rPr>
      <w:rFonts w:ascii="Arial" w:eastAsia="Calibri" w:hAnsi="Arial" w:cs="Times New Roman"/>
      <w:sz w:val="20"/>
      <w:szCs w:val="20"/>
    </w:rPr>
  </w:style>
  <w:style w:type="character" w:customStyle="1" w:styleId="EndnoteTextChar">
    <w:name w:val="Endnote Text Char"/>
    <w:basedOn w:val="DefaultParagraphFont"/>
    <w:link w:val="EndnoteText"/>
    <w:uiPriority w:val="99"/>
    <w:semiHidden/>
    <w:rsid w:val="00406255"/>
    <w:rPr>
      <w:rFonts w:ascii="Arial" w:eastAsia="Calibri" w:hAnsi="Arial" w:cs="Times New Roman"/>
      <w:sz w:val="20"/>
      <w:szCs w:val="20"/>
    </w:rPr>
  </w:style>
  <w:style w:type="character" w:customStyle="1" w:styleId="hps">
    <w:name w:val="hps"/>
    <w:basedOn w:val="DefaultParagraphFont"/>
    <w:rsid w:val="00406255"/>
  </w:style>
  <w:style w:type="character" w:styleId="UnresolvedMention">
    <w:name w:val="Unresolved Mention"/>
    <w:basedOn w:val="DefaultParagraphFont"/>
    <w:uiPriority w:val="99"/>
    <w:semiHidden/>
    <w:unhideWhenUsed/>
    <w:rsid w:val="00407372"/>
    <w:rPr>
      <w:color w:val="605E5C"/>
      <w:shd w:val="clear" w:color="auto" w:fill="E1DFDD"/>
    </w:rPr>
  </w:style>
  <w:style w:type="character" w:styleId="CommentReference">
    <w:name w:val="annotation reference"/>
    <w:basedOn w:val="DefaultParagraphFont"/>
    <w:uiPriority w:val="99"/>
    <w:semiHidden/>
    <w:unhideWhenUsed/>
    <w:rsid w:val="00150D2B"/>
    <w:rPr>
      <w:sz w:val="16"/>
      <w:szCs w:val="16"/>
    </w:rPr>
  </w:style>
  <w:style w:type="paragraph" w:styleId="NormalWeb">
    <w:name w:val="Normal (Web)"/>
    <w:basedOn w:val="Normal"/>
    <w:uiPriority w:val="99"/>
    <w:unhideWhenUsed/>
    <w:rsid w:val="00C22F21"/>
    <w:pPr>
      <w:keepLines w:val="0"/>
      <w:spacing w:before="100" w:beforeAutospacing="1" w:after="100" w:afterAutospacing="1" w:line="240" w:lineRule="auto"/>
      <w:jc w:val="left"/>
    </w:pPr>
    <w:rPr>
      <w:rFonts w:ascii="Times New Roman" w:eastAsia="Times New Roman" w:hAnsi="Times New Roman" w:cs="Times New Roman"/>
      <w:sz w:val="24"/>
      <w:lang w:val="fr-LU" w:eastAsia="fr-LU"/>
    </w:rPr>
  </w:style>
  <w:style w:type="character" w:styleId="Emphasis">
    <w:name w:val="Emphasis"/>
    <w:basedOn w:val="DefaultParagraphFont"/>
    <w:uiPriority w:val="20"/>
    <w:qFormat/>
    <w:rsid w:val="00C22F21"/>
    <w:rPr>
      <w:i/>
      <w:iCs/>
    </w:rPr>
  </w:style>
  <w:style w:type="paragraph" w:styleId="Revision">
    <w:name w:val="Revision"/>
    <w:hidden/>
    <w:uiPriority w:val="99"/>
    <w:semiHidden/>
    <w:rsid w:val="00060A9E"/>
    <w:rPr>
      <w:rFonts w:ascii="Verdana" w:hAnsi="Verdana" w:cs="Times New Roman (Corps CS)"/>
      <w:sz w:val="18"/>
    </w:rPr>
  </w:style>
  <w:style w:type="paragraph" w:styleId="z-TopofForm">
    <w:name w:val="HTML Top of Form"/>
    <w:basedOn w:val="Normal"/>
    <w:next w:val="Normal"/>
    <w:link w:val="z-TopofFormChar"/>
    <w:hidden/>
    <w:uiPriority w:val="99"/>
    <w:semiHidden/>
    <w:unhideWhenUsed/>
    <w:rsid w:val="00C66AE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66A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66AE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66AE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9204">
      <w:bodyDiv w:val="1"/>
      <w:marLeft w:val="0"/>
      <w:marRight w:val="0"/>
      <w:marTop w:val="0"/>
      <w:marBottom w:val="0"/>
      <w:divBdr>
        <w:top w:val="none" w:sz="0" w:space="0" w:color="auto"/>
        <w:left w:val="none" w:sz="0" w:space="0" w:color="auto"/>
        <w:bottom w:val="none" w:sz="0" w:space="0" w:color="auto"/>
        <w:right w:val="none" w:sz="0" w:space="0" w:color="auto"/>
      </w:divBdr>
    </w:div>
    <w:div w:id="270667032">
      <w:bodyDiv w:val="1"/>
      <w:marLeft w:val="0"/>
      <w:marRight w:val="0"/>
      <w:marTop w:val="0"/>
      <w:marBottom w:val="0"/>
      <w:divBdr>
        <w:top w:val="none" w:sz="0" w:space="0" w:color="auto"/>
        <w:left w:val="none" w:sz="0" w:space="0" w:color="auto"/>
        <w:bottom w:val="none" w:sz="0" w:space="0" w:color="auto"/>
        <w:right w:val="none" w:sz="0" w:space="0" w:color="auto"/>
      </w:divBdr>
    </w:div>
    <w:div w:id="423304144">
      <w:bodyDiv w:val="1"/>
      <w:marLeft w:val="0"/>
      <w:marRight w:val="0"/>
      <w:marTop w:val="0"/>
      <w:marBottom w:val="0"/>
      <w:divBdr>
        <w:top w:val="none" w:sz="0" w:space="0" w:color="auto"/>
        <w:left w:val="none" w:sz="0" w:space="0" w:color="auto"/>
        <w:bottom w:val="none" w:sz="0" w:space="0" w:color="auto"/>
        <w:right w:val="none" w:sz="0" w:space="0" w:color="auto"/>
      </w:divBdr>
    </w:div>
    <w:div w:id="654989769">
      <w:bodyDiv w:val="1"/>
      <w:marLeft w:val="0"/>
      <w:marRight w:val="0"/>
      <w:marTop w:val="0"/>
      <w:marBottom w:val="0"/>
      <w:divBdr>
        <w:top w:val="none" w:sz="0" w:space="0" w:color="auto"/>
        <w:left w:val="none" w:sz="0" w:space="0" w:color="auto"/>
        <w:bottom w:val="none" w:sz="0" w:space="0" w:color="auto"/>
        <w:right w:val="none" w:sz="0" w:space="0" w:color="auto"/>
      </w:divBdr>
    </w:div>
    <w:div w:id="894631977">
      <w:bodyDiv w:val="1"/>
      <w:marLeft w:val="0"/>
      <w:marRight w:val="0"/>
      <w:marTop w:val="0"/>
      <w:marBottom w:val="0"/>
      <w:divBdr>
        <w:top w:val="none" w:sz="0" w:space="0" w:color="auto"/>
        <w:left w:val="none" w:sz="0" w:space="0" w:color="auto"/>
        <w:bottom w:val="none" w:sz="0" w:space="0" w:color="auto"/>
        <w:right w:val="none" w:sz="0" w:space="0" w:color="auto"/>
      </w:divBdr>
    </w:div>
    <w:div w:id="1062213594">
      <w:bodyDiv w:val="1"/>
      <w:marLeft w:val="0"/>
      <w:marRight w:val="0"/>
      <w:marTop w:val="0"/>
      <w:marBottom w:val="0"/>
      <w:divBdr>
        <w:top w:val="none" w:sz="0" w:space="0" w:color="auto"/>
        <w:left w:val="none" w:sz="0" w:space="0" w:color="auto"/>
        <w:bottom w:val="none" w:sz="0" w:space="0" w:color="auto"/>
        <w:right w:val="none" w:sz="0" w:space="0" w:color="auto"/>
      </w:divBdr>
    </w:div>
    <w:div w:id="1187598007">
      <w:bodyDiv w:val="1"/>
      <w:marLeft w:val="0"/>
      <w:marRight w:val="0"/>
      <w:marTop w:val="0"/>
      <w:marBottom w:val="0"/>
      <w:divBdr>
        <w:top w:val="none" w:sz="0" w:space="0" w:color="auto"/>
        <w:left w:val="none" w:sz="0" w:space="0" w:color="auto"/>
        <w:bottom w:val="none" w:sz="0" w:space="0" w:color="auto"/>
        <w:right w:val="none" w:sz="0" w:space="0" w:color="auto"/>
      </w:divBdr>
    </w:div>
    <w:div w:id="1319067220">
      <w:bodyDiv w:val="1"/>
      <w:marLeft w:val="0"/>
      <w:marRight w:val="0"/>
      <w:marTop w:val="0"/>
      <w:marBottom w:val="0"/>
      <w:divBdr>
        <w:top w:val="none" w:sz="0" w:space="0" w:color="auto"/>
        <w:left w:val="none" w:sz="0" w:space="0" w:color="auto"/>
        <w:bottom w:val="none" w:sz="0" w:space="0" w:color="auto"/>
        <w:right w:val="none" w:sz="0" w:space="0" w:color="auto"/>
      </w:divBdr>
    </w:div>
    <w:div w:id="1470711336">
      <w:bodyDiv w:val="1"/>
      <w:marLeft w:val="0"/>
      <w:marRight w:val="0"/>
      <w:marTop w:val="0"/>
      <w:marBottom w:val="0"/>
      <w:divBdr>
        <w:top w:val="none" w:sz="0" w:space="0" w:color="auto"/>
        <w:left w:val="none" w:sz="0" w:space="0" w:color="auto"/>
        <w:bottom w:val="none" w:sz="0" w:space="0" w:color="auto"/>
        <w:right w:val="none" w:sz="0" w:space="0" w:color="auto"/>
      </w:divBdr>
    </w:div>
    <w:div w:id="1513376715">
      <w:bodyDiv w:val="1"/>
      <w:marLeft w:val="0"/>
      <w:marRight w:val="0"/>
      <w:marTop w:val="0"/>
      <w:marBottom w:val="0"/>
      <w:divBdr>
        <w:top w:val="none" w:sz="0" w:space="0" w:color="auto"/>
        <w:left w:val="none" w:sz="0" w:space="0" w:color="auto"/>
        <w:bottom w:val="none" w:sz="0" w:space="0" w:color="auto"/>
        <w:right w:val="none" w:sz="0" w:space="0" w:color="auto"/>
      </w:divBdr>
    </w:div>
    <w:div w:id="1596938535">
      <w:bodyDiv w:val="1"/>
      <w:marLeft w:val="0"/>
      <w:marRight w:val="0"/>
      <w:marTop w:val="0"/>
      <w:marBottom w:val="0"/>
      <w:divBdr>
        <w:top w:val="none" w:sz="0" w:space="0" w:color="auto"/>
        <w:left w:val="none" w:sz="0" w:space="0" w:color="auto"/>
        <w:bottom w:val="none" w:sz="0" w:space="0" w:color="auto"/>
        <w:right w:val="none" w:sz="0" w:space="0" w:color="auto"/>
      </w:divBdr>
      <w:divsChild>
        <w:div w:id="1795563942">
          <w:marLeft w:val="0"/>
          <w:marRight w:val="0"/>
          <w:marTop w:val="0"/>
          <w:marBottom w:val="0"/>
          <w:divBdr>
            <w:top w:val="none" w:sz="0" w:space="0" w:color="auto"/>
            <w:left w:val="none" w:sz="0" w:space="0" w:color="auto"/>
            <w:bottom w:val="none" w:sz="0" w:space="0" w:color="auto"/>
            <w:right w:val="none" w:sz="0" w:space="0" w:color="auto"/>
          </w:divBdr>
          <w:divsChild>
            <w:div w:id="262417831">
              <w:marLeft w:val="-225"/>
              <w:marRight w:val="-225"/>
              <w:marTop w:val="0"/>
              <w:marBottom w:val="0"/>
              <w:divBdr>
                <w:top w:val="none" w:sz="0" w:space="0" w:color="auto"/>
                <w:left w:val="none" w:sz="0" w:space="0" w:color="auto"/>
                <w:bottom w:val="none" w:sz="0" w:space="0" w:color="auto"/>
                <w:right w:val="none" w:sz="0" w:space="0" w:color="auto"/>
              </w:divBdr>
              <w:divsChild>
                <w:div w:id="1510563113">
                  <w:marLeft w:val="0"/>
                  <w:marRight w:val="0"/>
                  <w:marTop w:val="0"/>
                  <w:marBottom w:val="120"/>
                  <w:divBdr>
                    <w:top w:val="none" w:sz="0" w:space="0" w:color="auto"/>
                    <w:left w:val="none" w:sz="0" w:space="0" w:color="auto"/>
                    <w:bottom w:val="none" w:sz="0" w:space="0" w:color="auto"/>
                    <w:right w:val="none" w:sz="0" w:space="0" w:color="auto"/>
                  </w:divBdr>
                  <w:divsChild>
                    <w:div w:id="992299776">
                      <w:marLeft w:val="0"/>
                      <w:marRight w:val="0"/>
                      <w:marTop w:val="120"/>
                      <w:marBottom w:val="120"/>
                      <w:divBdr>
                        <w:top w:val="none" w:sz="0" w:space="0" w:color="auto"/>
                        <w:left w:val="none" w:sz="0" w:space="0" w:color="auto"/>
                        <w:bottom w:val="none" w:sz="0" w:space="0" w:color="auto"/>
                        <w:right w:val="none" w:sz="0" w:space="0" w:color="auto"/>
                      </w:divBdr>
                      <w:divsChild>
                        <w:div w:id="9239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141232">
      <w:bodyDiv w:val="1"/>
      <w:marLeft w:val="0"/>
      <w:marRight w:val="0"/>
      <w:marTop w:val="0"/>
      <w:marBottom w:val="0"/>
      <w:divBdr>
        <w:top w:val="none" w:sz="0" w:space="0" w:color="auto"/>
        <w:left w:val="none" w:sz="0" w:space="0" w:color="auto"/>
        <w:bottom w:val="none" w:sz="0" w:space="0" w:color="auto"/>
        <w:right w:val="none" w:sz="0" w:space="0" w:color="auto"/>
      </w:divBdr>
    </w:div>
    <w:div w:id="1981110171">
      <w:bodyDiv w:val="1"/>
      <w:marLeft w:val="0"/>
      <w:marRight w:val="0"/>
      <w:marTop w:val="0"/>
      <w:marBottom w:val="0"/>
      <w:divBdr>
        <w:top w:val="none" w:sz="0" w:space="0" w:color="auto"/>
        <w:left w:val="none" w:sz="0" w:space="0" w:color="auto"/>
        <w:bottom w:val="none" w:sz="0" w:space="0" w:color="auto"/>
        <w:right w:val="none" w:sz="0" w:space="0" w:color="auto"/>
      </w:divBdr>
      <w:divsChild>
        <w:div w:id="1172599302">
          <w:marLeft w:val="0"/>
          <w:marRight w:val="0"/>
          <w:marTop w:val="0"/>
          <w:marBottom w:val="0"/>
          <w:divBdr>
            <w:top w:val="none" w:sz="0" w:space="0" w:color="auto"/>
            <w:left w:val="none" w:sz="0" w:space="0" w:color="auto"/>
            <w:bottom w:val="none" w:sz="0" w:space="0" w:color="auto"/>
            <w:right w:val="none" w:sz="0" w:space="0" w:color="auto"/>
          </w:divBdr>
          <w:divsChild>
            <w:div w:id="1335379127">
              <w:marLeft w:val="0"/>
              <w:marRight w:val="0"/>
              <w:marTop w:val="0"/>
              <w:marBottom w:val="0"/>
              <w:divBdr>
                <w:top w:val="none" w:sz="0" w:space="0" w:color="auto"/>
                <w:left w:val="none" w:sz="0" w:space="0" w:color="auto"/>
                <w:bottom w:val="none" w:sz="0" w:space="0" w:color="auto"/>
                <w:right w:val="none" w:sz="0" w:space="0" w:color="auto"/>
              </w:divBdr>
            </w:div>
          </w:divsChild>
        </w:div>
        <w:div w:id="26299602">
          <w:marLeft w:val="0"/>
          <w:marRight w:val="0"/>
          <w:marTop w:val="0"/>
          <w:marBottom w:val="0"/>
          <w:divBdr>
            <w:top w:val="none" w:sz="0" w:space="0" w:color="auto"/>
            <w:left w:val="none" w:sz="0" w:space="0" w:color="auto"/>
            <w:bottom w:val="none" w:sz="0" w:space="0" w:color="auto"/>
            <w:right w:val="none" w:sz="0" w:space="0" w:color="auto"/>
          </w:divBdr>
          <w:divsChild>
            <w:div w:id="1912888446">
              <w:marLeft w:val="0"/>
              <w:marRight w:val="0"/>
              <w:marTop w:val="0"/>
              <w:marBottom w:val="0"/>
              <w:divBdr>
                <w:top w:val="none" w:sz="0" w:space="0" w:color="auto"/>
                <w:left w:val="none" w:sz="0" w:space="0" w:color="auto"/>
                <w:bottom w:val="none" w:sz="0" w:space="0" w:color="auto"/>
                <w:right w:val="none" w:sz="0" w:space="0" w:color="auto"/>
              </w:divBdr>
            </w:div>
          </w:divsChild>
        </w:div>
        <w:div w:id="1582988757">
          <w:marLeft w:val="0"/>
          <w:marRight w:val="0"/>
          <w:marTop w:val="0"/>
          <w:marBottom w:val="0"/>
          <w:divBdr>
            <w:top w:val="none" w:sz="0" w:space="0" w:color="auto"/>
            <w:left w:val="none" w:sz="0" w:space="0" w:color="auto"/>
            <w:bottom w:val="none" w:sz="0" w:space="0" w:color="auto"/>
            <w:right w:val="none" w:sz="0" w:space="0" w:color="auto"/>
          </w:divBdr>
          <w:divsChild>
            <w:div w:id="1106003418">
              <w:marLeft w:val="0"/>
              <w:marRight w:val="0"/>
              <w:marTop w:val="0"/>
              <w:marBottom w:val="0"/>
              <w:divBdr>
                <w:top w:val="none" w:sz="0" w:space="0" w:color="auto"/>
                <w:left w:val="none" w:sz="0" w:space="0" w:color="auto"/>
                <w:bottom w:val="none" w:sz="0" w:space="0" w:color="auto"/>
                <w:right w:val="none" w:sz="0" w:space="0" w:color="auto"/>
              </w:divBdr>
            </w:div>
          </w:divsChild>
        </w:div>
        <w:div w:id="221913063">
          <w:marLeft w:val="0"/>
          <w:marRight w:val="0"/>
          <w:marTop w:val="0"/>
          <w:marBottom w:val="0"/>
          <w:divBdr>
            <w:top w:val="none" w:sz="0" w:space="0" w:color="auto"/>
            <w:left w:val="none" w:sz="0" w:space="0" w:color="auto"/>
            <w:bottom w:val="none" w:sz="0" w:space="0" w:color="auto"/>
            <w:right w:val="none" w:sz="0" w:space="0" w:color="auto"/>
          </w:divBdr>
          <w:divsChild>
            <w:div w:id="56053834">
              <w:marLeft w:val="0"/>
              <w:marRight w:val="461"/>
              <w:marTop w:val="0"/>
              <w:marBottom w:val="0"/>
              <w:divBdr>
                <w:top w:val="none" w:sz="0" w:space="0" w:color="auto"/>
                <w:left w:val="none" w:sz="0" w:space="0" w:color="auto"/>
                <w:bottom w:val="none" w:sz="0" w:space="0" w:color="auto"/>
                <w:right w:val="none" w:sz="0" w:space="0" w:color="auto"/>
              </w:divBdr>
            </w:div>
            <w:div w:id="257100924">
              <w:marLeft w:val="0"/>
              <w:marRight w:val="0"/>
              <w:marTop w:val="0"/>
              <w:marBottom w:val="0"/>
              <w:divBdr>
                <w:top w:val="none" w:sz="0" w:space="0" w:color="auto"/>
                <w:left w:val="none" w:sz="0" w:space="0" w:color="auto"/>
                <w:bottom w:val="none" w:sz="0" w:space="0" w:color="auto"/>
                <w:right w:val="none" w:sz="0" w:space="0" w:color="auto"/>
              </w:divBdr>
              <w:divsChild>
                <w:div w:id="1946957535">
                  <w:marLeft w:val="0"/>
                  <w:marRight w:val="0"/>
                  <w:marTop w:val="0"/>
                  <w:marBottom w:val="0"/>
                  <w:divBdr>
                    <w:top w:val="none" w:sz="0" w:space="0" w:color="auto"/>
                    <w:left w:val="none" w:sz="0" w:space="0" w:color="auto"/>
                    <w:bottom w:val="none" w:sz="0" w:space="0" w:color="auto"/>
                    <w:right w:val="none" w:sz="0" w:space="0" w:color="auto"/>
                  </w:divBdr>
                  <w:divsChild>
                    <w:div w:id="1630352717">
                      <w:marLeft w:val="0"/>
                      <w:marRight w:val="0"/>
                      <w:marTop w:val="0"/>
                      <w:marBottom w:val="0"/>
                      <w:divBdr>
                        <w:top w:val="none" w:sz="0" w:space="0" w:color="auto"/>
                        <w:left w:val="none" w:sz="0" w:space="0" w:color="auto"/>
                        <w:bottom w:val="none" w:sz="0" w:space="0" w:color="auto"/>
                        <w:right w:val="none" w:sz="0" w:space="0" w:color="auto"/>
                      </w:divBdr>
                      <w:divsChild>
                        <w:div w:id="13713003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559217">
          <w:marLeft w:val="0"/>
          <w:marRight w:val="0"/>
          <w:marTop w:val="0"/>
          <w:marBottom w:val="0"/>
          <w:divBdr>
            <w:top w:val="none" w:sz="0" w:space="0" w:color="auto"/>
            <w:left w:val="none" w:sz="0" w:space="0" w:color="auto"/>
            <w:bottom w:val="none" w:sz="0" w:space="0" w:color="auto"/>
            <w:right w:val="none" w:sz="0" w:space="0" w:color="auto"/>
          </w:divBdr>
          <w:divsChild>
            <w:div w:id="2141142505">
              <w:marLeft w:val="0"/>
              <w:marRight w:val="461"/>
              <w:marTop w:val="0"/>
              <w:marBottom w:val="0"/>
              <w:divBdr>
                <w:top w:val="none" w:sz="0" w:space="0" w:color="auto"/>
                <w:left w:val="none" w:sz="0" w:space="0" w:color="auto"/>
                <w:bottom w:val="none" w:sz="0" w:space="0" w:color="auto"/>
                <w:right w:val="none" w:sz="0" w:space="0" w:color="auto"/>
              </w:divBdr>
            </w:div>
          </w:divsChild>
        </w:div>
      </w:divsChild>
    </w:div>
    <w:div w:id="2029789739">
      <w:bodyDiv w:val="1"/>
      <w:marLeft w:val="0"/>
      <w:marRight w:val="0"/>
      <w:marTop w:val="0"/>
      <w:marBottom w:val="0"/>
      <w:divBdr>
        <w:top w:val="none" w:sz="0" w:space="0" w:color="auto"/>
        <w:left w:val="none" w:sz="0" w:space="0" w:color="auto"/>
        <w:bottom w:val="none" w:sz="0" w:space="0" w:color="auto"/>
        <w:right w:val="none" w:sz="0" w:space="0" w:color="auto"/>
      </w:divBdr>
    </w:div>
    <w:div w:id="213051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E57BA96C38452699A0DAB0C32881B6"/>
        <w:category>
          <w:name w:val="General"/>
          <w:gallery w:val="placeholder"/>
        </w:category>
        <w:types>
          <w:type w:val="bbPlcHdr"/>
        </w:types>
        <w:behaviors>
          <w:behavior w:val="content"/>
        </w:behaviors>
        <w:guid w:val="{E00F698D-0B29-4EF8-9F36-3019AC71E9E0}"/>
      </w:docPartPr>
      <w:docPartBody>
        <w:p w:rsidR="00E0236D" w:rsidRDefault="00E0236D">
          <w:pPr>
            <w:pStyle w:val="DDE57BA96C38452699A0DAB0C32881B6"/>
          </w:pPr>
          <w:r w:rsidRPr="0095376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36D"/>
    <w:rsid w:val="0000183C"/>
    <w:rsid w:val="00023993"/>
    <w:rsid w:val="00053A0D"/>
    <w:rsid w:val="00055052"/>
    <w:rsid w:val="00067F26"/>
    <w:rsid w:val="00075E19"/>
    <w:rsid w:val="000E1DF5"/>
    <w:rsid w:val="00123B6B"/>
    <w:rsid w:val="0014511C"/>
    <w:rsid w:val="001640D0"/>
    <w:rsid w:val="00194865"/>
    <w:rsid w:val="001B6F5D"/>
    <w:rsid w:val="001C75F6"/>
    <w:rsid w:val="001D0140"/>
    <w:rsid w:val="00211F9B"/>
    <w:rsid w:val="00274CB9"/>
    <w:rsid w:val="002D018E"/>
    <w:rsid w:val="002D294B"/>
    <w:rsid w:val="00345305"/>
    <w:rsid w:val="003A02F2"/>
    <w:rsid w:val="004060F3"/>
    <w:rsid w:val="004068F3"/>
    <w:rsid w:val="004271A5"/>
    <w:rsid w:val="0044719D"/>
    <w:rsid w:val="0045774F"/>
    <w:rsid w:val="004A48FC"/>
    <w:rsid w:val="00503B7B"/>
    <w:rsid w:val="00506081"/>
    <w:rsid w:val="00515B0D"/>
    <w:rsid w:val="00554F83"/>
    <w:rsid w:val="00581963"/>
    <w:rsid w:val="00623E90"/>
    <w:rsid w:val="006720C5"/>
    <w:rsid w:val="006A2C56"/>
    <w:rsid w:val="006A5DE1"/>
    <w:rsid w:val="0071713B"/>
    <w:rsid w:val="007278E5"/>
    <w:rsid w:val="00730817"/>
    <w:rsid w:val="007661C8"/>
    <w:rsid w:val="007D1276"/>
    <w:rsid w:val="00844FD3"/>
    <w:rsid w:val="00863F29"/>
    <w:rsid w:val="008C03C2"/>
    <w:rsid w:val="008E4465"/>
    <w:rsid w:val="00922F56"/>
    <w:rsid w:val="009337BD"/>
    <w:rsid w:val="00950AA0"/>
    <w:rsid w:val="009541B2"/>
    <w:rsid w:val="00964AED"/>
    <w:rsid w:val="0097227E"/>
    <w:rsid w:val="009C524F"/>
    <w:rsid w:val="00A23645"/>
    <w:rsid w:val="00A558F9"/>
    <w:rsid w:val="00AC5919"/>
    <w:rsid w:val="00AD4D98"/>
    <w:rsid w:val="00C42AF5"/>
    <w:rsid w:val="00C558EC"/>
    <w:rsid w:val="00C61F7B"/>
    <w:rsid w:val="00C71242"/>
    <w:rsid w:val="00C75653"/>
    <w:rsid w:val="00C9490E"/>
    <w:rsid w:val="00CE4C10"/>
    <w:rsid w:val="00D239C4"/>
    <w:rsid w:val="00D966FE"/>
    <w:rsid w:val="00DA1A4F"/>
    <w:rsid w:val="00E0236D"/>
    <w:rsid w:val="00E07A12"/>
    <w:rsid w:val="00EB1231"/>
    <w:rsid w:val="00F00C9A"/>
    <w:rsid w:val="00F14010"/>
    <w:rsid w:val="00F16105"/>
    <w:rsid w:val="00F165B6"/>
    <w:rsid w:val="00F54B34"/>
    <w:rsid w:val="00F557C2"/>
    <w:rsid w:val="00F55E89"/>
    <w:rsid w:val="00F74F38"/>
    <w:rsid w:val="00F935DE"/>
    <w:rsid w:val="00F93C9E"/>
    <w:rsid w:val="00FA00DC"/>
    <w:rsid w:val="00FC6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A0D"/>
    <w:rPr>
      <w:color w:val="808080"/>
    </w:rPr>
  </w:style>
  <w:style w:type="paragraph" w:customStyle="1" w:styleId="DDE57BA96C38452699A0DAB0C32881B6">
    <w:name w:val="DDE57BA96C38452699A0DAB0C3288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2D3AF-23E6-4B23-B9FC-DBB35FCC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2372</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2023-02-08T11:14:00Z</dcterms:created>
  <dcterms:modified xsi:type="dcterms:W3CDTF">2023-02-17T14:53:00Z</dcterms:modified>
</cp:coreProperties>
</file>